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76" w:rsidRPr="00922EAC" w:rsidRDefault="00C72476" w:rsidP="00C72476">
      <w:pPr>
        <w:pStyle w:val="SoftecCover-Abstandshalter"/>
        <w:rPr>
          <w:lang w:val="en-GB"/>
        </w:rPr>
      </w:pPr>
      <w:bookmarkStart w:id="0" w:name="_Ref420210244"/>
      <w:bookmarkEnd w:id="0"/>
    </w:p>
    <w:p w:rsidR="00C72476" w:rsidRPr="00922EAC" w:rsidRDefault="00C72476" w:rsidP="00C72476">
      <w:pPr>
        <w:pStyle w:val="SoftecCover-Abstandshalter"/>
        <w:rPr>
          <w:lang w:val="en-GB"/>
        </w:rPr>
      </w:pPr>
    </w:p>
    <w:p w:rsidR="00C72476" w:rsidRPr="00922EAC" w:rsidRDefault="00C72476" w:rsidP="00C72476">
      <w:pPr>
        <w:pStyle w:val="SoftecCover-Abstandshalter"/>
        <w:tabs>
          <w:tab w:val="left" w:pos="6620"/>
        </w:tabs>
        <w:rPr>
          <w:lang w:val="en-GB"/>
        </w:rPr>
      </w:pPr>
      <w:r w:rsidRPr="00922EAC">
        <w:rPr>
          <w:lang w:val="en-GB"/>
        </w:rPr>
        <w:tab/>
      </w:r>
    </w:p>
    <w:p w:rsidR="00C72476" w:rsidRPr="00922EAC" w:rsidRDefault="0061130A" w:rsidP="00C72476">
      <w:pPr>
        <w:pStyle w:val="CoverTitle"/>
        <w:rPr>
          <w:lang w:val="en-GB"/>
        </w:rPr>
      </w:pPr>
      <w:r w:rsidRPr="00922EAC">
        <w:rPr>
          <w:lang w:val="en-GB"/>
        </w:rPr>
        <w:t>EUROFILING Initiative</w:t>
      </w:r>
    </w:p>
    <w:p w:rsidR="00D1111D" w:rsidRPr="00922EAC" w:rsidRDefault="00D1111D" w:rsidP="00D1111D">
      <w:pPr>
        <w:rPr>
          <w:lang w:val="en-GB"/>
        </w:rPr>
      </w:pPr>
    </w:p>
    <w:p w:rsidR="00C72476" w:rsidRPr="00922EAC" w:rsidRDefault="00C72476" w:rsidP="00C72476">
      <w:pPr>
        <w:pStyle w:val="FormatvorlageSoftecCover-TeilleistungsNr"/>
        <w:rPr>
          <w:lang w:val="en-GB"/>
        </w:rPr>
      </w:pPr>
    </w:p>
    <w:p w:rsidR="00C72476" w:rsidRPr="00922EAC" w:rsidRDefault="0061130A" w:rsidP="00C72476">
      <w:pPr>
        <w:pStyle w:val="FormatvorlageSoftecCover-TeilleistungsNr"/>
        <w:rPr>
          <w:lang w:val="en-GB"/>
        </w:rPr>
      </w:pPr>
      <w:r w:rsidRPr="00922EAC">
        <w:rPr>
          <w:lang w:val="en-GB"/>
        </w:rPr>
        <w:t>Cookbook</w:t>
      </w:r>
    </w:p>
    <w:p w:rsidR="00C72476" w:rsidRPr="00922EAC" w:rsidRDefault="0061130A" w:rsidP="00C72476">
      <w:pPr>
        <w:pStyle w:val="SoftecCover-Chaptertitle"/>
        <w:rPr>
          <w:lang w:val="en-GB"/>
        </w:rPr>
      </w:pPr>
      <w:r w:rsidRPr="00922EAC">
        <w:rPr>
          <w:lang w:val="en-GB"/>
        </w:rPr>
        <w:t>Data Point Model</w:t>
      </w:r>
      <w:r w:rsidR="008D50E5" w:rsidRPr="00922EAC">
        <w:rPr>
          <w:lang w:val="en-GB"/>
        </w:rPr>
        <w:t>ling</w:t>
      </w: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C72476" w:rsidP="00C72476">
      <w:pPr>
        <w:pStyle w:val="SoftecCover-Metadata"/>
        <w:rPr>
          <w:lang w:val="en-GB"/>
        </w:rPr>
      </w:pPr>
    </w:p>
    <w:p w:rsidR="00C72476" w:rsidRPr="00922EAC" w:rsidRDefault="0061130A" w:rsidP="00C72476">
      <w:pPr>
        <w:pStyle w:val="SoftecCover-Metadata"/>
        <w:rPr>
          <w:lang w:val="en-GB"/>
        </w:rPr>
      </w:pPr>
      <w:r w:rsidRPr="00922EAC">
        <w:rPr>
          <w:lang w:val="en-GB"/>
        </w:rPr>
        <w:t>Eurofiling Core Team</w:t>
      </w:r>
    </w:p>
    <w:p w:rsidR="00C72476" w:rsidRPr="00922EAC" w:rsidRDefault="00C72476" w:rsidP="00C72476">
      <w:pPr>
        <w:pStyle w:val="SoftecCover-Metadata"/>
        <w:ind w:left="0"/>
        <w:jc w:val="both"/>
        <w:rPr>
          <w:lang w:val="en-GB"/>
        </w:rPr>
        <w:sectPr w:rsidR="00C72476" w:rsidRPr="00922EAC" w:rsidSect="0016609C">
          <w:headerReference w:type="default" r:id="rId8"/>
          <w:footerReference w:type="even" r:id="rId9"/>
          <w:footerReference w:type="default" r:id="rId10"/>
          <w:headerReference w:type="first" r:id="rId11"/>
          <w:pgSz w:w="11906" w:h="16838" w:code="9"/>
          <w:pgMar w:top="1418" w:right="1134" w:bottom="1134" w:left="1134" w:header="284" w:footer="709" w:gutter="0"/>
          <w:pgNumType w:chapStyle="1"/>
          <w:cols w:space="708"/>
          <w:titlePg/>
          <w:docGrid w:linePitch="360"/>
        </w:sectPr>
      </w:pPr>
    </w:p>
    <w:p w:rsidR="00F144F5" w:rsidRPr="00922EAC" w:rsidRDefault="0061130A" w:rsidP="00871C56">
      <w:pPr>
        <w:pStyle w:val="berschrift1nichtimVerzeichnis"/>
        <w:rPr>
          <w:lang w:val="en-GB"/>
        </w:rPr>
      </w:pPr>
      <w:r w:rsidRPr="00922EAC">
        <w:rPr>
          <w:lang w:val="en-GB"/>
        </w:rPr>
        <w:lastRenderedPageBreak/>
        <w:t>Table of content</w:t>
      </w:r>
    </w:p>
    <w:p w:rsidR="00892C88" w:rsidRDefault="003E2B71">
      <w:pPr>
        <w:pStyle w:val="TDC1"/>
        <w:rPr>
          <w:rFonts w:asciiTheme="minorHAnsi" w:eastAsiaTheme="minorEastAsia" w:hAnsiTheme="minorHAnsi" w:cstheme="minorBidi"/>
          <w:b w:val="0"/>
          <w:sz w:val="22"/>
          <w:szCs w:val="22"/>
          <w:lang w:val="en-US" w:eastAsia="en-US"/>
        </w:rPr>
      </w:pPr>
      <w:r w:rsidRPr="00922EAC">
        <w:rPr>
          <w:lang w:val="en-GB"/>
        </w:rPr>
        <w:fldChar w:fldCharType="begin"/>
      </w:r>
      <w:r w:rsidR="00DE5C35" w:rsidRPr="00922EAC">
        <w:rPr>
          <w:lang w:val="en-GB"/>
        </w:rPr>
        <w:instrText xml:space="preserve"> TOC \o "1-4" \h \z \u </w:instrText>
      </w:r>
      <w:r w:rsidRPr="00922EAC">
        <w:rPr>
          <w:lang w:val="en-GB"/>
        </w:rPr>
        <w:fldChar w:fldCharType="separate"/>
      </w:r>
      <w:hyperlink w:anchor="_Toc331596717" w:history="1">
        <w:r w:rsidR="00892C88" w:rsidRPr="00233E50">
          <w:rPr>
            <w:rStyle w:val="Hipervnculo"/>
            <w:lang w:val="en-GB"/>
          </w:rPr>
          <w:t>List of Figures</w:t>
        </w:r>
        <w:r w:rsidR="00892C88">
          <w:rPr>
            <w:webHidden/>
          </w:rPr>
          <w:tab/>
        </w:r>
        <w:r w:rsidR="00892C88">
          <w:rPr>
            <w:webHidden/>
          </w:rPr>
          <w:fldChar w:fldCharType="begin"/>
        </w:r>
        <w:r w:rsidR="00892C88">
          <w:rPr>
            <w:webHidden/>
          </w:rPr>
          <w:instrText xml:space="preserve"> PAGEREF _Toc331596717 \h </w:instrText>
        </w:r>
        <w:r w:rsidR="00892C88">
          <w:rPr>
            <w:webHidden/>
          </w:rPr>
        </w:r>
        <w:r w:rsidR="00892C88">
          <w:rPr>
            <w:webHidden/>
          </w:rPr>
          <w:fldChar w:fldCharType="separate"/>
        </w:r>
        <w:r w:rsidR="00892C88">
          <w:rPr>
            <w:webHidden/>
          </w:rPr>
          <w:t>II</w:t>
        </w:r>
        <w:r w:rsidR="00892C88">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18" w:history="1">
        <w:r w:rsidRPr="00233E50">
          <w:rPr>
            <w:rStyle w:val="Hipervnculo"/>
            <w:lang w:val="en-GB"/>
          </w:rPr>
          <w:t>List of Tables</w:t>
        </w:r>
        <w:r>
          <w:rPr>
            <w:webHidden/>
          </w:rPr>
          <w:tab/>
        </w:r>
        <w:r>
          <w:rPr>
            <w:webHidden/>
          </w:rPr>
          <w:fldChar w:fldCharType="begin"/>
        </w:r>
        <w:r>
          <w:rPr>
            <w:webHidden/>
          </w:rPr>
          <w:instrText xml:space="preserve"> PAGEREF _Toc331596718 \h </w:instrText>
        </w:r>
        <w:r>
          <w:rPr>
            <w:webHidden/>
          </w:rPr>
        </w:r>
        <w:r>
          <w:rPr>
            <w:webHidden/>
          </w:rPr>
          <w:fldChar w:fldCharType="separate"/>
        </w:r>
        <w:r>
          <w:rPr>
            <w:webHidden/>
          </w:rPr>
          <w:t>II</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19" w:history="1">
        <w:r w:rsidRPr="00233E50">
          <w:rPr>
            <w:rStyle w:val="Hipervnculo"/>
            <w:lang w:val="en-GB"/>
          </w:rPr>
          <w:t>List of Abbreviations</w:t>
        </w:r>
        <w:r>
          <w:rPr>
            <w:webHidden/>
          </w:rPr>
          <w:tab/>
        </w:r>
        <w:r>
          <w:rPr>
            <w:webHidden/>
          </w:rPr>
          <w:fldChar w:fldCharType="begin"/>
        </w:r>
        <w:r>
          <w:rPr>
            <w:webHidden/>
          </w:rPr>
          <w:instrText xml:space="preserve"> PAGEREF _Toc331596719 \h </w:instrText>
        </w:r>
        <w:r>
          <w:rPr>
            <w:webHidden/>
          </w:rPr>
        </w:r>
        <w:r>
          <w:rPr>
            <w:webHidden/>
          </w:rPr>
          <w:fldChar w:fldCharType="separate"/>
        </w:r>
        <w:r>
          <w:rPr>
            <w:webHidden/>
          </w:rPr>
          <w:t>II</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20" w:history="1">
        <w:r w:rsidRPr="00233E50">
          <w:rPr>
            <w:rStyle w:val="Hipervnculo"/>
            <w:lang w:val="en-GB"/>
          </w:rPr>
          <w:t>1</w:t>
        </w:r>
        <w:r>
          <w:rPr>
            <w:rFonts w:asciiTheme="minorHAnsi" w:eastAsiaTheme="minorEastAsia" w:hAnsiTheme="minorHAnsi" w:cstheme="minorBidi"/>
            <w:b w:val="0"/>
            <w:sz w:val="22"/>
            <w:szCs w:val="22"/>
            <w:lang w:val="en-US" w:eastAsia="en-US"/>
          </w:rPr>
          <w:tab/>
        </w:r>
        <w:r w:rsidRPr="00233E50">
          <w:rPr>
            <w:rStyle w:val="Hipervnculo"/>
            <w:lang w:val="en-GB"/>
          </w:rPr>
          <w:t>Introduction</w:t>
        </w:r>
        <w:r>
          <w:rPr>
            <w:webHidden/>
          </w:rPr>
          <w:tab/>
        </w:r>
        <w:r>
          <w:rPr>
            <w:webHidden/>
          </w:rPr>
          <w:fldChar w:fldCharType="begin"/>
        </w:r>
        <w:r>
          <w:rPr>
            <w:webHidden/>
          </w:rPr>
          <w:instrText xml:space="preserve"> PAGEREF _Toc331596720 \h </w:instrText>
        </w:r>
        <w:r>
          <w:rPr>
            <w:webHidden/>
          </w:rPr>
        </w:r>
        <w:r>
          <w:rPr>
            <w:webHidden/>
          </w:rPr>
          <w:fldChar w:fldCharType="separate"/>
        </w:r>
        <w:r>
          <w:rPr>
            <w:webHidden/>
          </w:rPr>
          <w:t>1</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21" w:history="1">
        <w:r w:rsidRPr="00233E50">
          <w:rPr>
            <w:rStyle w:val="Hipervnculo"/>
            <w:lang w:val="en-GB"/>
          </w:rPr>
          <w:t>2</w:t>
        </w:r>
        <w:r>
          <w:rPr>
            <w:rFonts w:asciiTheme="minorHAnsi" w:eastAsiaTheme="minorEastAsia" w:hAnsiTheme="minorHAnsi" w:cstheme="minorBidi"/>
            <w:b w:val="0"/>
            <w:sz w:val="22"/>
            <w:szCs w:val="22"/>
            <w:lang w:val="en-US" w:eastAsia="en-US"/>
          </w:rPr>
          <w:tab/>
        </w:r>
        <w:r w:rsidRPr="00233E50">
          <w:rPr>
            <w:rStyle w:val="Hipervnculo"/>
            <w:lang w:val="en-GB"/>
          </w:rPr>
          <w:t>Why data modelling is essential</w:t>
        </w:r>
        <w:r>
          <w:rPr>
            <w:webHidden/>
          </w:rPr>
          <w:tab/>
        </w:r>
        <w:r>
          <w:rPr>
            <w:webHidden/>
          </w:rPr>
          <w:fldChar w:fldCharType="begin"/>
        </w:r>
        <w:r>
          <w:rPr>
            <w:webHidden/>
          </w:rPr>
          <w:instrText xml:space="preserve"> PAGEREF _Toc331596721 \h </w:instrText>
        </w:r>
        <w:r>
          <w:rPr>
            <w:webHidden/>
          </w:rPr>
        </w:r>
        <w:r>
          <w:rPr>
            <w:webHidden/>
          </w:rPr>
          <w:fldChar w:fldCharType="separate"/>
        </w:r>
        <w:r>
          <w:rPr>
            <w:webHidden/>
          </w:rPr>
          <w:t>2</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22" w:history="1">
        <w:r w:rsidRPr="00233E50">
          <w:rPr>
            <w:rStyle w:val="Hipervnculo"/>
            <w:lang w:val="en-GB"/>
          </w:rPr>
          <w:t>3</w:t>
        </w:r>
        <w:r>
          <w:rPr>
            <w:rFonts w:asciiTheme="minorHAnsi" w:eastAsiaTheme="minorEastAsia" w:hAnsiTheme="minorHAnsi" w:cstheme="minorBidi"/>
            <w:b w:val="0"/>
            <w:sz w:val="22"/>
            <w:szCs w:val="22"/>
            <w:lang w:val="en-US" w:eastAsia="en-US"/>
          </w:rPr>
          <w:tab/>
        </w:r>
        <w:r w:rsidRPr="00233E50">
          <w:rPr>
            <w:rStyle w:val="Hipervnculo"/>
            <w:lang w:val="en-GB"/>
          </w:rPr>
          <w:t>How can Data Points be modeled</w:t>
        </w:r>
        <w:r>
          <w:rPr>
            <w:webHidden/>
          </w:rPr>
          <w:tab/>
        </w:r>
        <w:r>
          <w:rPr>
            <w:webHidden/>
          </w:rPr>
          <w:fldChar w:fldCharType="begin"/>
        </w:r>
        <w:r>
          <w:rPr>
            <w:webHidden/>
          </w:rPr>
          <w:instrText xml:space="preserve"> PAGEREF _Toc331596722 \h </w:instrText>
        </w:r>
        <w:r>
          <w:rPr>
            <w:webHidden/>
          </w:rPr>
        </w:r>
        <w:r>
          <w:rPr>
            <w:webHidden/>
          </w:rPr>
          <w:fldChar w:fldCharType="separate"/>
        </w:r>
        <w:r>
          <w:rPr>
            <w:webHidden/>
          </w:rPr>
          <w:t>4</w:t>
        </w:r>
        <w:r>
          <w:rPr>
            <w:webHidden/>
          </w:rPr>
          <w:fldChar w:fldCharType="end"/>
        </w:r>
      </w:hyperlink>
    </w:p>
    <w:p w:rsidR="00892C88" w:rsidRDefault="00892C88">
      <w:pPr>
        <w:pStyle w:val="TDC2"/>
        <w:rPr>
          <w:rFonts w:asciiTheme="minorHAnsi" w:eastAsiaTheme="minorEastAsia" w:hAnsiTheme="minorHAnsi" w:cstheme="minorBidi"/>
          <w:sz w:val="22"/>
          <w:szCs w:val="22"/>
          <w:lang w:val="en-US" w:eastAsia="en-US"/>
        </w:rPr>
      </w:pPr>
      <w:hyperlink w:anchor="_Toc331596723" w:history="1">
        <w:r w:rsidRPr="00233E50">
          <w:rPr>
            <w:rStyle w:val="Hipervnculo"/>
            <w:lang w:val="en-GB"/>
          </w:rPr>
          <w:t>3.1</w:t>
        </w:r>
        <w:r>
          <w:rPr>
            <w:rFonts w:asciiTheme="minorHAnsi" w:eastAsiaTheme="minorEastAsia" w:hAnsiTheme="minorHAnsi" w:cstheme="minorBidi"/>
            <w:sz w:val="22"/>
            <w:szCs w:val="22"/>
            <w:lang w:val="en-US" w:eastAsia="en-US"/>
          </w:rPr>
          <w:tab/>
        </w:r>
        <w:r w:rsidRPr="00233E50">
          <w:rPr>
            <w:rStyle w:val="Hipervnculo"/>
            <w:lang w:val="en-GB"/>
          </w:rPr>
          <w:t>Goals</w:t>
        </w:r>
        <w:r>
          <w:rPr>
            <w:webHidden/>
          </w:rPr>
          <w:tab/>
        </w:r>
        <w:r>
          <w:rPr>
            <w:webHidden/>
          </w:rPr>
          <w:fldChar w:fldCharType="begin"/>
        </w:r>
        <w:r>
          <w:rPr>
            <w:webHidden/>
          </w:rPr>
          <w:instrText xml:space="preserve"> PAGEREF _Toc331596723 \h </w:instrText>
        </w:r>
        <w:r>
          <w:rPr>
            <w:webHidden/>
          </w:rPr>
        </w:r>
        <w:r>
          <w:rPr>
            <w:webHidden/>
          </w:rPr>
          <w:fldChar w:fldCharType="separate"/>
        </w:r>
        <w:r>
          <w:rPr>
            <w:webHidden/>
          </w:rPr>
          <w:t>4</w:t>
        </w:r>
        <w:r>
          <w:rPr>
            <w:webHidden/>
          </w:rPr>
          <w:fldChar w:fldCharType="end"/>
        </w:r>
      </w:hyperlink>
    </w:p>
    <w:p w:rsidR="00892C88" w:rsidRDefault="00892C88">
      <w:pPr>
        <w:pStyle w:val="TDC2"/>
        <w:rPr>
          <w:rFonts w:asciiTheme="minorHAnsi" w:eastAsiaTheme="minorEastAsia" w:hAnsiTheme="minorHAnsi" w:cstheme="minorBidi"/>
          <w:sz w:val="22"/>
          <w:szCs w:val="22"/>
          <w:lang w:val="en-US" w:eastAsia="en-US"/>
        </w:rPr>
      </w:pPr>
      <w:hyperlink w:anchor="_Toc331596724" w:history="1">
        <w:r w:rsidRPr="00233E50">
          <w:rPr>
            <w:rStyle w:val="Hipervnculo"/>
            <w:lang w:val="en-GB"/>
          </w:rPr>
          <w:t>3.2</w:t>
        </w:r>
        <w:r>
          <w:rPr>
            <w:rFonts w:asciiTheme="minorHAnsi" w:eastAsiaTheme="minorEastAsia" w:hAnsiTheme="minorHAnsi" w:cstheme="minorBidi"/>
            <w:sz w:val="22"/>
            <w:szCs w:val="22"/>
            <w:lang w:val="en-US" w:eastAsia="en-US"/>
          </w:rPr>
          <w:tab/>
        </w:r>
        <w:r w:rsidRPr="00233E50">
          <w:rPr>
            <w:rStyle w:val="Hipervnculo"/>
            <w:lang w:val="en-GB"/>
          </w:rPr>
          <w:t>Concept and Terms</w:t>
        </w:r>
        <w:r>
          <w:rPr>
            <w:webHidden/>
          </w:rPr>
          <w:tab/>
        </w:r>
        <w:r>
          <w:rPr>
            <w:webHidden/>
          </w:rPr>
          <w:fldChar w:fldCharType="begin"/>
        </w:r>
        <w:r>
          <w:rPr>
            <w:webHidden/>
          </w:rPr>
          <w:instrText xml:space="preserve"> PAGEREF _Toc331596724 \h </w:instrText>
        </w:r>
        <w:r>
          <w:rPr>
            <w:webHidden/>
          </w:rPr>
        </w:r>
        <w:r>
          <w:rPr>
            <w:webHidden/>
          </w:rPr>
          <w:fldChar w:fldCharType="separate"/>
        </w:r>
        <w:r>
          <w:rPr>
            <w:webHidden/>
          </w:rPr>
          <w:t>4</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25" w:history="1">
        <w:r w:rsidRPr="00233E50">
          <w:rPr>
            <w:rStyle w:val="Hipervnculo"/>
            <w:lang w:val="en-GB"/>
          </w:rPr>
          <w:t>3.2.1</w:t>
        </w:r>
        <w:r>
          <w:rPr>
            <w:rFonts w:asciiTheme="minorHAnsi" w:eastAsiaTheme="minorEastAsia" w:hAnsiTheme="minorHAnsi" w:cstheme="minorBidi"/>
            <w:sz w:val="22"/>
            <w:szCs w:val="22"/>
            <w:lang w:val="en-US" w:eastAsia="en-US"/>
          </w:rPr>
          <w:tab/>
        </w:r>
        <w:r w:rsidRPr="00233E50">
          <w:rPr>
            <w:rStyle w:val="Hipervnculo"/>
            <w:lang w:val="en-GB"/>
          </w:rPr>
          <w:t>Measures</w:t>
        </w:r>
        <w:r>
          <w:rPr>
            <w:webHidden/>
          </w:rPr>
          <w:tab/>
        </w:r>
        <w:r>
          <w:rPr>
            <w:webHidden/>
          </w:rPr>
          <w:fldChar w:fldCharType="begin"/>
        </w:r>
        <w:r>
          <w:rPr>
            <w:webHidden/>
          </w:rPr>
          <w:instrText xml:space="preserve"> PAGEREF _Toc331596725 \h </w:instrText>
        </w:r>
        <w:r>
          <w:rPr>
            <w:webHidden/>
          </w:rPr>
        </w:r>
        <w:r>
          <w:rPr>
            <w:webHidden/>
          </w:rPr>
          <w:fldChar w:fldCharType="separate"/>
        </w:r>
        <w:r>
          <w:rPr>
            <w:webHidden/>
          </w:rPr>
          <w:t>5</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26" w:history="1">
        <w:r w:rsidRPr="00233E50">
          <w:rPr>
            <w:rStyle w:val="Hipervnculo"/>
            <w:lang w:val="en-GB"/>
          </w:rPr>
          <w:t>3.2.2</w:t>
        </w:r>
        <w:r>
          <w:rPr>
            <w:rFonts w:asciiTheme="minorHAnsi" w:eastAsiaTheme="minorEastAsia" w:hAnsiTheme="minorHAnsi" w:cstheme="minorBidi"/>
            <w:sz w:val="22"/>
            <w:szCs w:val="22"/>
            <w:lang w:val="en-US" w:eastAsia="en-US"/>
          </w:rPr>
          <w:tab/>
        </w:r>
        <w:r w:rsidRPr="00233E50">
          <w:rPr>
            <w:rStyle w:val="Hipervnculo"/>
            <w:lang w:val="en-GB"/>
          </w:rPr>
          <w:t>Dimensions</w:t>
        </w:r>
        <w:r>
          <w:rPr>
            <w:webHidden/>
          </w:rPr>
          <w:tab/>
        </w:r>
        <w:r>
          <w:rPr>
            <w:webHidden/>
          </w:rPr>
          <w:fldChar w:fldCharType="begin"/>
        </w:r>
        <w:r>
          <w:rPr>
            <w:webHidden/>
          </w:rPr>
          <w:instrText xml:space="preserve"> PAGEREF _Toc331596726 \h </w:instrText>
        </w:r>
        <w:r>
          <w:rPr>
            <w:webHidden/>
          </w:rPr>
        </w:r>
        <w:r>
          <w:rPr>
            <w:webHidden/>
          </w:rPr>
          <w:fldChar w:fldCharType="separate"/>
        </w:r>
        <w:r>
          <w:rPr>
            <w:webHidden/>
          </w:rPr>
          <w:t>5</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27" w:history="1">
        <w:r w:rsidRPr="00233E50">
          <w:rPr>
            <w:rStyle w:val="Hipervnculo"/>
            <w:lang w:val="en-GB"/>
          </w:rPr>
          <w:t>3.2.3</w:t>
        </w:r>
        <w:r>
          <w:rPr>
            <w:rFonts w:asciiTheme="minorHAnsi" w:eastAsiaTheme="minorEastAsia" w:hAnsiTheme="minorHAnsi" w:cstheme="minorBidi"/>
            <w:sz w:val="22"/>
            <w:szCs w:val="22"/>
            <w:lang w:val="en-US" w:eastAsia="en-US"/>
          </w:rPr>
          <w:tab/>
        </w:r>
        <w:r w:rsidRPr="00233E50">
          <w:rPr>
            <w:rStyle w:val="Hipervnculo"/>
            <w:lang w:val="en-GB"/>
          </w:rPr>
          <w:t>Domain</w:t>
        </w:r>
        <w:r>
          <w:rPr>
            <w:webHidden/>
          </w:rPr>
          <w:tab/>
        </w:r>
        <w:r>
          <w:rPr>
            <w:webHidden/>
          </w:rPr>
          <w:fldChar w:fldCharType="begin"/>
        </w:r>
        <w:r>
          <w:rPr>
            <w:webHidden/>
          </w:rPr>
          <w:instrText xml:space="preserve"> PAGEREF _Toc331596727 \h </w:instrText>
        </w:r>
        <w:r>
          <w:rPr>
            <w:webHidden/>
          </w:rPr>
        </w:r>
        <w:r>
          <w:rPr>
            <w:webHidden/>
          </w:rPr>
          <w:fldChar w:fldCharType="separate"/>
        </w:r>
        <w:r>
          <w:rPr>
            <w:webHidden/>
          </w:rPr>
          <w:t>6</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28" w:history="1">
        <w:r w:rsidRPr="00233E50">
          <w:rPr>
            <w:rStyle w:val="Hipervnculo"/>
            <w:lang w:val="en-GB"/>
          </w:rPr>
          <w:t>3.2.4</w:t>
        </w:r>
        <w:r>
          <w:rPr>
            <w:rFonts w:asciiTheme="minorHAnsi" w:eastAsiaTheme="minorEastAsia" w:hAnsiTheme="minorHAnsi" w:cstheme="minorBidi"/>
            <w:sz w:val="22"/>
            <w:szCs w:val="22"/>
            <w:lang w:val="en-US" w:eastAsia="en-US"/>
          </w:rPr>
          <w:tab/>
        </w:r>
        <w:r w:rsidRPr="00233E50">
          <w:rPr>
            <w:rStyle w:val="Hipervnculo"/>
            <w:lang w:val="en-GB"/>
          </w:rPr>
          <w:t>Domain member</w:t>
        </w:r>
        <w:r>
          <w:rPr>
            <w:webHidden/>
          </w:rPr>
          <w:tab/>
        </w:r>
        <w:r>
          <w:rPr>
            <w:webHidden/>
          </w:rPr>
          <w:fldChar w:fldCharType="begin"/>
        </w:r>
        <w:r>
          <w:rPr>
            <w:webHidden/>
          </w:rPr>
          <w:instrText xml:space="preserve"> PAGEREF _Toc331596728 \h </w:instrText>
        </w:r>
        <w:r>
          <w:rPr>
            <w:webHidden/>
          </w:rPr>
        </w:r>
        <w:r>
          <w:rPr>
            <w:webHidden/>
          </w:rPr>
          <w:fldChar w:fldCharType="separate"/>
        </w:r>
        <w:r>
          <w:rPr>
            <w:webHidden/>
          </w:rPr>
          <w:t>7</w:t>
        </w:r>
        <w:r>
          <w:rPr>
            <w:webHidden/>
          </w:rPr>
          <w:fldChar w:fldCharType="end"/>
        </w:r>
      </w:hyperlink>
    </w:p>
    <w:p w:rsidR="00892C88" w:rsidRDefault="00892C88">
      <w:pPr>
        <w:pStyle w:val="TDC2"/>
        <w:rPr>
          <w:rFonts w:asciiTheme="minorHAnsi" w:eastAsiaTheme="minorEastAsia" w:hAnsiTheme="minorHAnsi" w:cstheme="minorBidi"/>
          <w:sz w:val="22"/>
          <w:szCs w:val="22"/>
          <w:lang w:val="en-US" w:eastAsia="en-US"/>
        </w:rPr>
      </w:pPr>
      <w:hyperlink w:anchor="_Toc331596729" w:history="1">
        <w:r w:rsidRPr="00233E50">
          <w:rPr>
            <w:rStyle w:val="Hipervnculo"/>
            <w:lang w:val="en-GB"/>
          </w:rPr>
          <w:t>3.3</w:t>
        </w:r>
        <w:r>
          <w:rPr>
            <w:rFonts w:asciiTheme="minorHAnsi" w:eastAsiaTheme="minorEastAsia" w:hAnsiTheme="minorHAnsi" w:cstheme="minorBidi"/>
            <w:sz w:val="22"/>
            <w:szCs w:val="22"/>
            <w:lang w:val="en-US" w:eastAsia="en-US"/>
          </w:rPr>
          <w:tab/>
        </w:r>
        <w:r w:rsidRPr="00233E50">
          <w:rPr>
            <w:rStyle w:val="Hipervnculo"/>
            <w:lang w:val="en-GB"/>
          </w:rPr>
          <w:t>Supervisory tables as starting point</w:t>
        </w:r>
        <w:r>
          <w:rPr>
            <w:webHidden/>
          </w:rPr>
          <w:tab/>
        </w:r>
        <w:r>
          <w:rPr>
            <w:webHidden/>
          </w:rPr>
          <w:fldChar w:fldCharType="begin"/>
        </w:r>
        <w:r>
          <w:rPr>
            <w:webHidden/>
          </w:rPr>
          <w:instrText xml:space="preserve"> PAGEREF _Toc331596729 \h </w:instrText>
        </w:r>
        <w:r>
          <w:rPr>
            <w:webHidden/>
          </w:rPr>
        </w:r>
        <w:r>
          <w:rPr>
            <w:webHidden/>
          </w:rPr>
          <w:fldChar w:fldCharType="separate"/>
        </w:r>
        <w:r>
          <w:rPr>
            <w:webHidden/>
          </w:rPr>
          <w:t>9</w:t>
        </w:r>
        <w:r>
          <w:rPr>
            <w:webHidden/>
          </w:rPr>
          <w:fldChar w:fldCharType="end"/>
        </w:r>
      </w:hyperlink>
    </w:p>
    <w:p w:rsidR="00892C88" w:rsidRDefault="00892C88">
      <w:pPr>
        <w:pStyle w:val="TDC2"/>
        <w:rPr>
          <w:rFonts w:asciiTheme="minorHAnsi" w:eastAsiaTheme="minorEastAsia" w:hAnsiTheme="minorHAnsi" w:cstheme="minorBidi"/>
          <w:sz w:val="22"/>
          <w:szCs w:val="22"/>
          <w:lang w:val="en-US" w:eastAsia="en-US"/>
        </w:rPr>
      </w:pPr>
      <w:hyperlink w:anchor="_Toc331596730" w:history="1">
        <w:r w:rsidRPr="00233E50">
          <w:rPr>
            <w:rStyle w:val="Hipervnculo"/>
            <w:lang w:val="en-GB"/>
          </w:rPr>
          <w:t>3.4</w:t>
        </w:r>
        <w:r>
          <w:rPr>
            <w:rFonts w:asciiTheme="minorHAnsi" w:eastAsiaTheme="minorEastAsia" w:hAnsiTheme="minorHAnsi" w:cstheme="minorBidi"/>
            <w:sz w:val="22"/>
            <w:szCs w:val="22"/>
            <w:lang w:val="en-US" w:eastAsia="en-US"/>
          </w:rPr>
          <w:tab/>
        </w:r>
        <w:r w:rsidRPr="00233E50">
          <w:rPr>
            <w:rStyle w:val="Hipervnculo"/>
            <w:lang w:val="en-GB"/>
          </w:rPr>
          <w:t>Normalization process</w:t>
        </w:r>
        <w:r>
          <w:rPr>
            <w:webHidden/>
          </w:rPr>
          <w:tab/>
        </w:r>
        <w:r>
          <w:rPr>
            <w:webHidden/>
          </w:rPr>
          <w:fldChar w:fldCharType="begin"/>
        </w:r>
        <w:r>
          <w:rPr>
            <w:webHidden/>
          </w:rPr>
          <w:instrText xml:space="preserve"> PAGEREF _Toc331596730 \h </w:instrText>
        </w:r>
        <w:r>
          <w:rPr>
            <w:webHidden/>
          </w:rPr>
        </w:r>
        <w:r>
          <w:rPr>
            <w:webHidden/>
          </w:rPr>
          <w:fldChar w:fldCharType="separate"/>
        </w:r>
        <w:r>
          <w:rPr>
            <w:webHidden/>
          </w:rPr>
          <w:t>10</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31" w:history="1">
        <w:r w:rsidRPr="00233E50">
          <w:rPr>
            <w:rStyle w:val="Hipervnculo"/>
            <w:lang w:val="en-GB"/>
          </w:rPr>
          <w:t>3.4.1</w:t>
        </w:r>
        <w:r>
          <w:rPr>
            <w:rFonts w:asciiTheme="minorHAnsi" w:eastAsiaTheme="minorEastAsia" w:hAnsiTheme="minorHAnsi" w:cstheme="minorBidi"/>
            <w:sz w:val="22"/>
            <w:szCs w:val="22"/>
            <w:lang w:val="en-US" w:eastAsia="en-US"/>
          </w:rPr>
          <w:tab/>
        </w:r>
        <w:r w:rsidRPr="00233E50">
          <w:rPr>
            <w:rStyle w:val="Hipervnculo"/>
            <w:lang w:val="en-GB"/>
          </w:rPr>
          <w:t>Step 1 – Finding categories</w:t>
        </w:r>
        <w:r>
          <w:rPr>
            <w:webHidden/>
          </w:rPr>
          <w:tab/>
        </w:r>
        <w:r>
          <w:rPr>
            <w:webHidden/>
          </w:rPr>
          <w:fldChar w:fldCharType="begin"/>
        </w:r>
        <w:r>
          <w:rPr>
            <w:webHidden/>
          </w:rPr>
          <w:instrText xml:space="preserve"> PAGEREF _Toc331596731 \h </w:instrText>
        </w:r>
        <w:r>
          <w:rPr>
            <w:webHidden/>
          </w:rPr>
        </w:r>
        <w:r>
          <w:rPr>
            <w:webHidden/>
          </w:rPr>
          <w:fldChar w:fldCharType="separate"/>
        </w:r>
        <w:r>
          <w:rPr>
            <w:webHidden/>
          </w:rPr>
          <w:t>11</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32" w:history="1">
        <w:r w:rsidRPr="00233E50">
          <w:rPr>
            <w:rStyle w:val="Hipervnculo"/>
            <w:lang w:val="en-GB"/>
          </w:rPr>
          <w:t>3.4.2</w:t>
        </w:r>
        <w:r>
          <w:rPr>
            <w:rFonts w:asciiTheme="minorHAnsi" w:eastAsiaTheme="minorEastAsia" w:hAnsiTheme="minorHAnsi" w:cstheme="minorBidi"/>
            <w:sz w:val="22"/>
            <w:szCs w:val="22"/>
            <w:lang w:val="en-US" w:eastAsia="en-US"/>
          </w:rPr>
          <w:tab/>
        </w:r>
        <w:r w:rsidRPr="00233E50">
          <w:rPr>
            <w:rStyle w:val="Hipervnculo"/>
            <w:lang w:val="en-GB"/>
          </w:rPr>
          <w:t>Step 2 – Making categories more abstract</w:t>
        </w:r>
        <w:r>
          <w:rPr>
            <w:webHidden/>
          </w:rPr>
          <w:tab/>
        </w:r>
        <w:r>
          <w:rPr>
            <w:webHidden/>
          </w:rPr>
          <w:fldChar w:fldCharType="begin"/>
        </w:r>
        <w:r>
          <w:rPr>
            <w:webHidden/>
          </w:rPr>
          <w:instrText xml:space="preserve"> PAGEREF _Toc331596732 \h </w:instrText>
        </w:r>
        <w:r>
          <w:rPr>
            <w:webHidden/>
          </w:rPr>
        </w:r>
        <w:r>
          <w:rPr>
            <w:webHidden/>
          </w:rPr>
          <w:fldChar w:fldCharType="separate"/>
        </w:r>
        <w:r>
          <w:rPr>
            <w:webHidden/>
          </w:rPr>
          <w:t>12</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33" w:history="1">
        <w:r w:rsidRPr="00233E50">
          <w:rPr>
            <w:rStyle w:val="Hipervnculo"/>
            <w:lang w:val="en-GB"/>
          </w:rPr>
          <w:t>3.4.3</w:t>
        </w:r>
        <w:r>
          <w:rPr>
            <w:rFonts w:asciiTheme="minorHAnsi" w:eastAsiaTheme="minorEastAsia" w:hAnsiTheme="minorHAnsi" w:cstheme="minorBidi"/>
            <w:sz w:val="22"/>
            <w:szCs w:val="22"/>
            <w:lang w:val="en-US" w:eastAsia="en-US"/>
          </w:rPr>
          <w:tab/>
        </w:r>
        <w:r w:rsidRPr="00233E50">
          <w:rPr>
            <w:rStyle w:val="Hipervnculo"/>
            <w:lang w:val="en-GB"/>
          </w:rPr>
          <w:t>Step 3 – Normalizing</w:t>
        </w:r>
        <w:r>
          <w:rPr>
            <w:webHidden/>
          </w:rPr>
          <w:tab/>
        </w:r>
        <w:r>
          <w:rPr>
            <w:webHidden/>
          </w:rPr>
          <w:fldChar w:fldCharType="begin"/>
        </w:r>
        <w:r>
          <w:rPr>
            <w:webHidden/>
          </w:rPr>
          <w:instrText xml:space="preserve"> PAGEREF _Toc331596733 \h </w:instrText>
        </w:r>
        <w:r>
          <w:rPr>
            <w:webHidden/>
          </w:rPr>
        </w:r>
        <w:r>
          <w:rPr>
            <w:webHidden/>
          </w:rPr>
          <w:fldChar w:fldCharType="separate"/>
        </w:r>
        <w:r>
          <w:rPr>
            <w:webHidden/>
          </w:rPr>
          <w:t>14</w:t>
        </w:r>
        <w:r>
          <w:rPr>
            <w:webHidden/>
          </w:rPr>
          <w:fldChar w:fldCharType="end"/>
        </w:r>
      </w:hyperlink>
    </w:p>
    <w:p w:rsidR="00892C88" w:rsidRDefault="00892C88">
      <w:pPr>
        <w:pStyle w:val="TDC3"/>
        <w:rPr>
          <w:rFonts w:asciiTheme="minorHAnsi" w:eastAsiaTheme="minorEastAsia" w:hAnsiTheme="minorHAnsi" w:cstheme="minorBidi"/>
          <w:sz w:val="22"/>
          <w:szCs w:val="22"/>
          <w:lang w:val="en-US" w:eastAsia="en-US"/>
        </w:rPr>
      </w:pPr>
      <w:hyperlink w:anchor="_Toc331596734" w:history="1">
        <w:r w:rsidRPr="00233E50">
          <w:rPr>
            <w:rStyle w:val="Hipervnculo"/>
            <w:lang w:val="en-GB"/>
          </w:rPr>
          <w:t>3.4.4</w:t>
        </w:r>
        <w:r>
          <w:rPr>
            <w:rFonts w:asciiTheme="minorHAnsi" w:eastAsiaTheme="minorEastAsia" w:hAnsiTheme="minorHAnsi" w:cstheme="minorBidi"/>
            <w:sz w:val="22"/>
            <w:szCs w:val="22"/>
            <w:lang w:val="en-US" w:eastAsia="en-US"/>
          </w:rPr>
          <w:tab/>
        </w:r>
        <w:r w:rsidRPr="00233E50">
          <w:rPr>
            <w:rStyle w:val="Hipervnculo"/>
            <w:lang w:val="en-GB"/>
          </w:rPr>
          <w:t>Step 4 – Structuring</w:t>
        </w:r>
        <w:r>
          <w:rPr>
            <w:webHidden/>
          </w:rPr>
          <w:tab/>
        </w:r>
        <w:r>
          <w:rPr>
            <w:webHidden/>
          </w:rPr>
          <w:fldChar w:fldCharType="begin"/>
        </w:r>
        <w:r>
          <w:rPr>
            <w:webHidden/>
          </w:rPr>
          <w:instrText xml:space="preserve"> PAGEREF _Toc331596734 \h </w:instrText>
        </w:r>
        <w:r>
          <w:rPr>
            <w:webHidden/>
          </w:rPr>
        </w:r>
        <w:r>
          <w:rPr>
            <w:webHidden/>
          </w:rPr>
          <w:fldChar w:fldCharType="separate"/>
        </w:r>
        <w:r>
          <w:rPr>
            <w:webHidden/>
          </w:rPr>
          <w:t>15</w:t>
        </w:r>
        <w:r>
          <w:rPr>
            <w:webHidden/>
          </w:rPr>
          <w:fldChar w:fldCharType="end"/>
        </w:r>
      </w:hyperlink>
    </w:p>
    <w:p w:rsidR="00892C88" w:rsidRDefault="00892C88">
      <w:pPr>
        <w:pStyle w:val="TDC2"/>
        <w:rPr>
          <w:rFonts w:asciiTheme="minorHAnsi" w:eastAsiaTheme="minorEastAsia" w:hAnsiTheme="minorHAnsi" w:cstheme="minorBidi"/>
          <w:sz w:val="22"/>
          <w:szCs w:val="22"/>
          <w:lang w:val="en-US" w:eastAsia="en-US"/>
        </w:rPr>
      </w:pPr>
      <w:hyperlink w:anchor="_Toc331596735" w:history="1">
        <w:r w:rsidRPr="00233E50">
          <w:rPr>
            <w:rStyle w:val="Hipervnculo"/>
            <w:lang w:val="en-GB"/>
          </w:rPr>
          <w:t>3.5</w:t>
        </w:r>
        <w:r>
          <w:rPr>
            <w:rFonts w:asciiTheme="minorHAnsi" w:eastAsiaTheme="minorEastAsia" w:hAnsiTheme="minorHAnsi" w:cstheme="minorBidi"/>
            <w:sz w:val="22"/>
            <w:szCs w:val="22"/>
            <w:lang w:val="en-US" w:eastAsia="en-US"/>
          </w:rPr>
          <w:tab/>
        </w:r>
        <w:r w:rsidRPr="00233E50">
          <w:rPr>
            <w:rStyle w:val="Hipervnculo"/>
            <w:lang w:val="en-GB"/>
          </w:rPr>
          <w:t>Identification of hierarchies</w:t>
        </w:r>
        <w:r>
          <w:rPr>
            <w:webHidden/>
          </w:rPr>
          <w:tab/>
        </w:r>
        <w:r>
          <w:rPr>
            <w:webHidden/>
          </w:rPr>
          <w:fldChar w:fldCharType="begin"/>
        </w:r>
        <w:r>
          <w:rPr>
            <w:webHidden/>
          </w:rPr>
          <w:instrText xml:space="preserve"> PAGEREF _Toc331596735 \h </w:instrText>
        </w:r>
        <w:r>
          <w:rPr>
            <w:webHidden/>
          </w:rPr>
        </w:r>
        <w:r>
          <w:rPr>
            <w:webHidden/>
          </w:rPr>
          <w:fldChar w:fldCharType="separate"/>
        </w:r>
        <w:r>
          <w:rPr>
            <w:webHidden/>
          </w:rPr>
          <w:t>17</w:t>
        </w:r>
        <w:r>
          <w:rPr>
            <w:webHidden/>
          </w:rPr>
          <w:fldChar w:fldCharType="end"/>
        </w:r>
      </w:hyperlink>
    </w:p>
    <w:p w:rsidR="00892C88" w:rsidRDefault="00892C88">
      <w:pPr>
        <w:pStyle w:val="TDC2"/>
        <w:rPr>
          <w:rFonts w:asciiTheme="minorHAnsi" w:eastAsiaTheme="minorEastAsia" w:hAnsiTheme="minorHAnsi" w:cstheme="minorBidi"/>
          <w:sz w:val="22"/>
          <w:szCs w:val="22"/>
          <w:lang w:val="en-US" w:eastAsia="en-US"/>
        </w:rPr>
      </w:pPr>
      <w:hyperlink w:anchor="_Toc331596736" w:history="1">
        <w:r w:rsidRPr="00233E50">
          <w:rPr>
            <w:rStyle w:val="Hipervnculo"/>
            <w:lang w:val="en-GB"/>
          </w:rPr>
          <w:t>3.6</w:t>
        </w:r>
        <w:r>
          <w:rPr>
            <w:rFonts w:asciiTheme="minorHAnsi" w:eastAsiaTheme="minorEastAsia" w:hAnsiTheme="minorHAnsi" w:cstheme="minorBidi"/>
            <w:sz w:val="22"/>
            <w:szCs w:val="22"/>
            <w:lang w:val="en-US" w:eastAsia="en-US"/>
          </w:rPr>
          <w:tab/>
        </w:r>
        <w:r w:rsidRPr="00233E50">
          <w:rPr>
            <w:rStyle w:val="Hipervnculo"/>
            <w:lang w:val="en-GB"/>
          </w:rPr>
          <w:t>Further rules</w:t>
        </w:r>
        <w:r>
          <w:rPr>
            <w:webHidden/>
          </w:rPr>
          <w:tab/>
        </w:r>
        <w:r>
          <w:rPr>
            <w:webHidden/>
          </w:rPr>
          <w:fldChar w:fldCharType="begin"/>
        </w:r>
        <w:r>
          <w:rPr>
            <w:webHidden/>
          </w:rPr>
          <w:instrText xml:space="preserve"> PAGEREF _Toc331596736 \h </w:instrText>
        </w:r>
        <w:r>
          <w:rPr>
            <w:webHidden/>
          </w:rPr>
        </w:r>
        <w:r>
          <w:rPr>
            <w:webHidden/>
          </w:rPr>
          <w:fldChar w:fldCharType="separate"/>
        </w:r>
        <w:r>
          <w:rPr>
            <w:webHidden/>
          </w:rPr>
          <w:t>17</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37" w:history="1">
        <w:r w:rsidRPr="00233E50">
          <w:rPr>
            <w:rStyle w:val="Hipervnculo"/>
            <w:lang w:val="en-GB"/>
          </w:rPr>
          <w:t>4</w:t>
        </w:r>
        <w:r>
          <w:rPr>
            <w:rFonts w:asciiTheme="minorHAnsi" w:eastAsiaTheme="minorEastAsia" w:hAnsiTheme="minorHAnsi" w:cstheme="minorBidi"/>
            <w:b w:val="0"/>
            <w:sz w:val="22"/>
            <w:szCs w:val="22"/>
            <w:lang w:val="en-US" w:eastAsia="en-US"/>
          </w:rPr>
          <w:tab/>
        </w:r>
        <w:r w:rsidRPr="00233E50">
          <w:rPr>
            <w:rStyle w:val="Hipervnculo"/>
            <w:lang w:val="en-GB"/>
          </w:rPr>
          <w:t>Visualisation of the results</w:t>
        </w:r>
        <w:r>
          <w:rPr>
            <w:webHidden/>
          </w:rPr>
          <w:tab/>
        </w:r>
        <w:r>
          <w:rPr>
            <w:webHidden/>
          </w:rPr>
          <w:fldChar w:fldCharType="begin"/>
        </w:r>
        <w:r>
          <w:rPr>
            <w:webHidden/>
          </w:rPr>
          <w:instrText xml:space="preserve"> PAGEREF _Toc331596737 \h </w:instrText>
        </w:r>
        <w:r>
          <w:rPr>
            <w:webHidden/>
          </w:rPr>
        </w:r>
        <w:r>
          <w:rPr>
            <w:webHidden/>
          </w:rPr>
          <w:fldChar w:fldCharType="separate"/>
        </w:r>
        <w:r>
          <w:rPr>
            <w:webHidden/>
          </w:rPr>
          <w:t>18</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38" w:history="1">
        <w:r w:rsidRPr="00233E50">
          <w:rPr>
            <w:rStyle w:val="Hipervnculo"/>
            <w:lang w:val="en-GB"/>
          </w:rPr>
          <w:t>5</w:t>
        </w:r>
        <w:r>
          <w:rPr>
            <w:rFonts w:asciiTheme="minorHAnsi" w:eastAsiaTheme="minorEastAsia" w:hAnsiTheme="minorHAnsi" w:cstheme="minorBidi"/>
            <w:b w:val="0"/>
            <w:sz w:val="22"/>
            <w:szCs w:val="22"/>
            <w:lang w:val="en-US" w:eastAsia="en-US"/>
          </w:rPr>
          <w:tab/>
        </w:r>
        <w:r w:rsidRPr="00233E50">
          <w:rPr>
            <w:rStyle w:val="Hipervnculo"/>
            <w:lang w:val="en-GB"/>
          </w:rPr>
          <w:t>Summary</w:t>
        </w:r>
        <w:r>
          <w:rPr>
            <w:webHidden/>
          </w:rPr>
          <w:tab/>
        </w:r>
        <w:r>
          <w:rPr>
            <w:webHidden/>
          </w:rPr>
          <w:fldChar w:fldCharType="begin"/>
        </w:r>
        <w:r>
          <w:rPr>
            <w:webHidden/>
          </w:rPr>
          <w:instrText xml:space="preserve"> PAGEREF _Toc331596738 \h </w:instrText>
        </w:r>
        <w:r>
          <w:rPr>
            <w:webHidden/>
          </w:rPr>
        </w:r>
        <w:r>
          <w:rPr>
            <w:webHidden/>
          </w:rPr>
          <w:fldChar w:fldCharType="separate"/>
        </w:r>
        <w:r>
          <w:rPr>
            <w:webHidden/>
          </w:rPr>
          <w:t>19</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39" w:history="1">
        <w:r w:rsidRPr="00233E50">
          <w:rPr>
            <w:rStyle w:val="Hipervnculo"/>
            <w:lang w:val="en-GB"/>
          </w:rPr>
          <w:t>List of References</w:t>
        </w:r>
        <w:r>
          <w:rPr>
            <w:webHidden/>
          </w:rPr>
          <w:tab/>
        </w:r>
        <w:r>
          <w:rPr>
            <w:webHidden/>
          </w:rPr>
          <w:fldChar w:fldCharType="begin"/>
        </w:r>
        <w:r>
          <w:rPr>
            <w:webHidden/>
          </w:rPr>
          <w:instrText xml:space="preserve"> PAGEREF _Toc331596739 \h </w:instrText>
        </w:r>
        <w:r>
          <w:rPr>
            <w:webHidden/>
          </w:rPr>
        </w:r>
        <w:r>
          <w:rPr>
            <w:webHidden/>
          </w:rPr>
          <w:fldChar w:fldCharType="separate"/>
        </w:r>
        <w:r>
          <w:rPr>
            <w:webHidden/>
          </w:rPr>
          <w:t>20</w:t>
        </w:r>
        <w:r>
          <w:rPr>
            <w:webHidden/>
          </w:rPr>
          <w:fldChar w:fldCharType="end"/>
        </w:r>
      </w:hyperlink>
    </w:p>
    <w:p w:rsidR="00892C88" w:rsidRDefault="00892C88">
      <w:pPr>
        <w:pStyle w:val="TDC1"/>
        <w:rPr>
          <w:rFonts w:asciiTheme="minorHAnsi" w:eastAsiaTheme="minorEastAsia" w:hAnsiTheme="minorHAnsi" w:cstheme="minorBidi"/>
          <w:b w:val="0"/>
          <w:sz w:val="22"/>
          <w:szCs w:val="22"/>
          <w:lang w:val="en-US" w:eastAsia="en-US"/>
        </w:rPr>
      </w:pPr>
      <w:hyperlink w:anchor="_Toc331596740" w:history="1">
        <w:r w:rsidRPr="00233E50">
          <w:rPr>
            <w:rStyle w:val="Hipervnculo"/>
            <w:lang w:val="en-GB"/>
          </w:rPr>
          <w:t>Contributors</w:t>
        </w:r>
        <w:r>
          <w:rPr>
            <w:webHidden/>
          </w:rPr>
          <w:tab/>
        </w:r>
        <w:r>
          <w:rPr>
            <w:webHidden/>
          </w:rPr>
          <w:fldChar w:fldCharType="begin"/>
        </w:r>
        <w:r>
          <w:rPr>
            <w:webHidden/>
          </w:rPr>
          <w:instrText xml:space="preserve"> PAGEREF _Toc331596740 \h </w:instrText>
        </w:r>
        <w:r>
          <w:rPr>
            <w:webHidden/>
          </w:rPr>
        </w:r>
        <w:r>
          <w:rPr>
            <w:webHidden/>
          </w:rPr>
          <w:fldChar w:fldCharType="separate"/>
        </w:r>
        <w:r>
          <w:rPr>
            <w:webHidden/>
          </w:rPr>
          <w:t>20</w:t>
        </w:r>
        <w:r>
          <w:rPr>
            <w:webHidden/>
          </w:rPr>
          <w:fldChar w:fldCharType="end"/>
        </w:r>
      </w:hyperlink>
    </w:p>
    <w:p w:rsidR="00F144F5" w:rsidRPr="00922EAC" w:rsidRDefault="003E2B71" w:rsidP="00F144F5">
      <w:pPr>
        <w:rPr>
          <w:lang w:val="en-GB"/>
        </w:rPr>
      </w:pPr>
      <w:r w:rsidRPr="00922EAC">
        <w:rPr>
          <w:noProof/>
          <w:lang w:val="en-GB"/>
        </w:rPr>
        <w:fldChar w:fldCharType="end"/>
      </w:r>
    </w:p>
    <w:p w:rsidR="00F144F5" w:rsidRPr="00922EAC" w:rsidRDefault="00F144F5" w:rsidP="00F144F5">
      <w:pPr>
        <w:pStyle w:val="berschrift1ohneNummerierung"/>
        <w:rPr>
          <w:lang w:val="en-GB"/>
        </w:rPr>
        <w:sectPr w:rsidR="00F144F5" w:rsidRPr="00922EAC" w:rsidSect="00C72476">
          <w:headerReference w:type="default" r:id="rId12"/>
          <w:footerReference w:type="default" r:id="rId13"/>
          <w:headerReference w:type="first" r:id="rId14"/>
          <w:footerReference w:type="first" r:id="rId15"/>
          <w:pgSz w:w="11906" w:h="16838"/>
          <w:pgMar w:top="1134" w:right="1843" w:bottom="1134" w:left="1843" w:header="708" w:footer="708" w:gutter="0"/>
          <w:pgNumType w:fmt="upperRoman" w:start="1"/>
          <w:cols w:space="708"/>
        </w:sectPr>
      </w:pPr>
    </w:p>
    <w:p w:rsidR="00F144F5" w:rsidRPr="00922EAC" w:rsidRDefault="0061130A" w:rsidP="00753DE5">
      <w:pPr>
        <w:pStyle w:val="berschrift1ohneNummerierung"/>
        <w:rPr>
          <w:lang w:val="en-GB"/>
        </w:rPr>
      </w:pPr>
      <w:bookmarkStart w:id="1" w:name="_Toc331596717"/>
      <w:r w:rsidRPr="00922EAC">
        <w:rPr>
          <w:lang w:val="en-GB"/>
        </w:rPr>
        <w:lastRenderedPageBreak/>
        <w:t>L</w:t>
      </w:r>
      <w:r w:rsidR="002768D8" w:rsidRPr="00922EAC">
        <w:rPr>
          <w:lang w:val="en-GB"/>
        </w:rPr>
        <w:t>ist of F</w:t>
      </w:r>
      <w:r w:rsidRPr="00922EAC">
        <w:rPr>
          <w:lang w:val="en-GB"/>
        </w:rPr>
        <w:t>igures</w:t>
      </w:r>
      <w:bookmarkEnd w:id="1"/>
    </w:p>
    <w:p w:rsidR="00131DBC" w:rsidRDefault="003E2B71">
      <w:pPr>
        <w:pStyle w:val="Tabladeilustraciones"/>
        <w:rPr>
          <w:rFonts w:asciiTheme="minorHAnsi" w:eastAsiaTheme="minorEastAsia" w:hAnsiTheme="minorHAnsi" w:cstheme="minorBidi"/>
          <w:noProof/>
          <w:sz w:val="22"/>
          <w:szCs w:val="22"/>
          <w:lang w:val="en-US" w:eastAsia="en-US"/>
        </w:rPr>
      </w:pPr>
      <w:r w:rsidRPr="00922EAC">
        <w:rPr>
          <w:lang w:val="en-GB"/>
        </w:rPr>
        <w:fldChar w:fldCharType="begin"/>
      </w:r>
      <w:r w:rsidR="000C12D1" w:rsidRPr="00922EAC">
        <w:rPr>
          <w:lang w:val="en-GB"/>
        </w:rPr>
        <w:instrText xml:space="preserve"> TOC \c "Figure" </w:instrText>
      </w:r>
      <w:r w:rsidRPr="00922EAC">
        <w:rPr>
          <w:lang w:val="en-GB"/>
        </w:rPr>
        <w:fldChar w:fldCharType="separate"/>
      </w:r>
      <w:r w:rsidR="00131DBC" w:rsidRPr="00EF03DF">
        <w:rPr>
          <w:noProof/>
          <w:lang w:val="en-GB"/>
        </w:rPr>
        <w:t>Figure 1: Sample table</w:t>
      </w:r>
      <w:r w:rsidR="00131DBC">
        <w:rPr>
          <w:noProof/>
        </w:rPr>
        <w:tab/>
      </w:r>
      <w:r w:rsidR="00131DBC">
        <w:rPr>
          <w:noProof/>
        </w:rPr>
        <w:fldChar w:fldCharType="begin"/>
      </w:r>
      <w:r w:rsidR="00131DBC">
        <w:rPr>
          <w:noProof/>
        </w:rPr>
        <w:instrText xml:space="preserve"> PAGEREF _Toc331596878 \h </w:instrText>
      </w:r>
      <w:r w:rsidR="00131DBC">
        <w:rPr>
          <w:noProof/>
        </w:rPr>
      </w:r>
      <w:r w:rsidR="00131DBC">
        <w:rPr>
          <w:noProof/>
        </w:rPr>
        <w:fldChar w:fldCharType="separate"/>
      </w:r>
      <w:r w:rsidR="00131DBC">
        <w:rPr>
          <w:noProof/>
        </w:rPr>
        <w:t>5</w:t>
      </w:r>
      <w:r w:rsidR="00131DBC">
        <w:rPr>
          <w:noProof/>
        </w:rPr>
        <w:fldChar w:fldCharType="end"/>
      </w:r>
    </w:p>
    <w:p w:rsidR="00131DBC" w:rsidRDefault="00131DBC">
      <w:pPr>
        <w:pStyle w:val="Tabladeilustraciones"/>
        <w:rPr>
          <w:rFonts w:asciiTheme="minorHAnsi" w:eastAsiaTheme="minorEastAsia" w:hAnsiTheme="minorHAnsi" w:cstheme="minorBidi"/>
          <w:noProof/>
          <w:sz w:val="22"/>
          <w:szCs w:val="22"/>
          <w:lang w:val="en-US" w:eastAsia="en-US"/>
        </w:rPr>
      </w:pPr>
      <w:r w:rsidRPr="00EF03DF">
        <w:rPr>
          <w:noProof/>
          <w:lang w:val="en-GB"/>
        </w:rPr>
        <w:t>Figure 2: A cell in the cube corresponds to a cell in the table</w:t>
      </w:r>
      <w:r>
        <w:rPr>
          <w:noProof/>
        </w:rPr>
        <w:tab/>
      </w:r>
      <w:r>
        <w:rPr>
          <w:noProof/>
        </w:rPr>
        <w:fldChar w:fldCharType="begin"/>
      </w:r>
      <w:r>
        <w:rPr>
          <w:noProof/>
        </w:rPr>
        <w:instrText xml:space="preserve"> PAGEREF _Toc331596879 \h </w:instrText>
      </w:r>
      <w:r>
        <w:rPr>
          <w:noProof/>
        </w:rPr>
      </w:r>
      <w:r>
        <w:rPr>
          <w:noProof/>
        </w:rPr>
        <w:fldChar w:fldCharType="separate"/>
      </w:r>
      <w:r>
        <w:rPr>
          <w:noProof/>
        </w:rPr>
        <w:t>6</w:t>
      </w:r>
      <w:r>
        <w:rPr>
          <w:noProof/>
        </w:rPr>
        <w:fldChar w:fldCharType="end"/>
      </w:r>
    </w:p>
    <w:p w:rsidR="00131DBC" w:rsidRDefault="00131DBC">
      <w:pPr>
        <w:pStyle w:val="Tabladeilustraciones"/>
        <w:rPr>
          <w:rFonts w:asciiTheme="minorHAnsi" w:eastAsiaTheme="minorEastAsia" w:hAnsiTheme="minorHAnsi" w:cstheme="minorBidi"/>
          <w:noProof/>
          <w:sz w:val="22"/>
          <w:szCs w:val="22"/>
          <w:lang w:val="en-US" w:eastAsia="en-US"/>
        </w:rPr>
      </w:pPr>
      <w:r w:rsidRPr="00EF03DF">
        <w:rPr>
          <w:noProof/>
          <w:lang w:val="en-GB"/>
        </w:rPr>
        <w:t>Figure 3: Domain and Subdomain</w:t>
      </w:r>
      <w:r>
        <w:rPr>
          <w:noProof/>
        </w:rPr>
        <w:tab/>
      </w:r>
      <w:r>
        <w:rPr>
          <w:noProof/>
        </w:rPr>
        <w:fldChar w:fldCharType="begin"/>
      </w:r>
      <w:r>
        <w:rPr>
          <w:noProof/>
        </w:rPr>
        <w:instrText xml:space="preserve"> PAGEREF _Toc331596880 \h </w:instrText>
      </w:r>
      <w:r>
        <w:rPr>
          <w:noProof/>
        </w:rPr>
      </w:r>
      <w:r>
        <w:rPr>
          <w:noProof/>
        </w:rPr>
        <w:fldChar w:fldCharType="separate"/>
      </w:r>
      <w:r>
        <w:rPr>
          <w:noProof/>
        </w:rPr>
        <w:t>6</w:t>
      </w:r>
      <w:r>
        <w:rPr>
          <w:noProof/>
        </w:rPr>
        <w:fldChar w:fldCharType="end"/>
      </w:r>
    </w:p>
    <w:p w:rsidR="00131DBC" w:rsidRDefault="00131DBC">
      <w:pPr>
        <w:pStyle w:val="Tabladeilustraciones"/>
        <w:rPr>
          <w:rFonts w:asciiTheme="minorHAnsi" w:eastAsiaTheme="minorEastAsia" w:hAnsiTheme="minorHAnsi" w:cstheme="minorBidi"/>
          <w:noProof/>
          <w:sz w:val="22"/>
          <w:szCs w:val="22"/>
          <w:lang w:val="en-US" w:eastAsia="en-US"/>
        </w:rPr>
      </w:pPr>
      <w:r w:rsidRPr="00EF03DF">
        <w:rPr>
          <w:noProof/>
          <w:lang w:val="en-GB"/>
        </w:rPr>
        <w:t>Figure 4:Domain, Subdomain and Domain Member</w:t>
      </w:r>
      <w:r>
        <w:rPr>
          <w:noProof/>
        </w:rPr>
        <w:tab/>
      </w:r>
      <w:r>
        <w:rPr>
          <w:noProof/>
        </w:rPr>
        <w:fldChar w:fldCharType="begin"/>
      </w:r>
      <w:r>
        <w:rPr>
          <w:noProof/>
        </w:rPr>
        <w:instrText xml:space="preserve"> PAGEREF _Toc331596881 \h </w:instrText>
      </w:r>
      <w:r>
        <w:rPr>
          <w:noProof/>
        </w:rPr>
      </w:r>
      <w:r>
        <w:rPr>
          <w:noProof/>
        </w:rPr>
        <w:fldChar w:fldCharType="separate"/>
      </w:r>
      <w:r>
        <w:rPr>
          <w:noProof/>
        </w:rPr>
        <w:t>7</w:t>
      </w:r>
      <w:r>
        <w:rPr>
          <w:noProof/>
        </w:rPr>
        <w:fldChar w:fldCharType="end"/>
      </w:r>
    </w:p>
    <w:p w:rsidR="00131DBC" w:rsidRDefault="00131DBC">
      <w:pPr>
        <w:pStyle w:val="Tabladeilustraciones"/>
        <w:rPr>
          <w:rFonts w:asciiTheme="minorHAnsi" w:eastAsiaTheme="minorEastAsia" w:hAnsiTheme="minorHAnsi" w:cstheme="minorBidi"/>
          <w:noProof/>
          <w:sz w:val="22"/>
          <w:szCs w:val="22"/>
          <w:lang w:val="en-US" w:eastAsia="en-US"/>
        </w:rPr>
      </w:pPr>
      <w:r w:rsidRPr="00EF03DF">
        <w:rPr>
          <w:noProof/>
          <w:lang w:val="en-GB"/>
        </w:rPr>
        <w:t>Figure 5: Measure, Dimension, Domain, Subdomain and Domain Member</w:t>
      </w:r>
      <w:r>
        <w:rPr>
          <w:noProof/>
        </w:rPr>
        <w:tab/>
      </w:r>
      <w:r>
        <w:rPr>
          <w:noProof/>
        </w:rPr>
        <w:fldChar w:fldCharType="begin"/>
      </w:r>
      <w:r>
        <w:rPr>
          <w:noProof/>
        </w:rPr>
        <w:instrText xml:space="preserve"> PAGEREF _Toc331596882 \h </w:instrText>
      </w:r>
      <w:r>
        <w:rPr>
          <w:noProof/>
        </w:rPr>
      </w:r>
      <w:r>
        <w:rPr>
          <w:noProof/>
        </w:rPr>
        <w:fldChar w:fldCharType="separate"/>
      </w:r>
      <w:r>
        <w:rPr>
          <w:noProof/>
        </w:rPr>
        <w:t>8</w:t>
      </w:r>
      <w:r>
        <w:rPr>
          <w:noProof/>
        </w:rPr>
        <w:fldChar w:fldCharType="end"/>
      </w:r>
    </w:p>
    <w:p w:rsidR="00131DBC" w:rsidRDefault="00131DBC">
      <w:pPr>
        <w:pStyle w:val="Tabladeilustraciones"/>
        <w:rPr>
          <w:rFonts w:asciiTheme="minorHAnsi" w:eastAsiaTheme="minorEastAsia" w:hAnsiTheme="minorHAnsi" w:cstheme="minorBidi"/>
          <w:noProof/>
          <w:sz w:val="22"/>
          <w:szCs w:val="22"/>
          <w:lang w:val="en-US" w:eastAsia="en-US"/>
        </w:rPr>
      </w:pPr>
      <w:r w:rsidRPr="00EF03DF">
        <w:rPr>
          <w:noProof/>
          <w:lang w:val="en-GB"/>
        </w:rPr>
        <w:t>Figure 6: Sample table shape: original and with information made implicit</w:t>
      </w:r>
      <w:r>
        <w:rPr>
          <w:noProof/>
        </w:rPr>
        <w:tab/>
      </w:r>
      <w:r>
        <w:rPr>
          <w:noProof/>
        </w:rPr>
        <w:fldChar w:fldCharType="begin"/>
      </w:r>
      <w:r>
        <w:rPr>
          <w:noProof/>
        </w:rPr>
        <w:instrText xml:space="preserve"> PAGEREF _Toc331596883 \h </w:instrText>
      </w:r>
      <w:r>
        <w:rPr>
          <w:noProof/>
        </w:rPr>
      </w:r>
      <w:r>
        <w:rPr>
          <w:noProof/>
        </w:rPr>
        <w:fldChar w:fldCharType="separate"/>
      </w:r>
      <w:r>
        <w:rPr>
          <w:noProof/>
        </w:rPr>
        <w:t>10</w:t>
      </w:r>
      <w:r>
        <w:rPr>
          <w:noProof/>
        </w:rPr>
        <w:fldChar w:fldCharType="end"/>
      </w:r>
    </w:p>
    <w:p w:rsidR="00131DBC" w:rsidRDefault="00131DBC">
      <w:pPr>
        <w:pStyle w:val="Tabladeilustraciones"/>
        <w:rPr>
          <w:rFonts w:asciiTheme="minorHAnsi" w:eastAsiaTheme="minorEastAsia" w:hAnsiTheme="minorHAnsi" w:cstheme="minorBidi"/>
          <w:noProof/>
          <w:sz w:val="22"/>
          <w:szCs w:val="22"/>
          <w:lang w:val="en-US" w:eastAsia="en-US"/>
        </w:rPr>
      </w:pPr>
      <w:r w:rsidRPr="00EF03DF">
        <w:rPr>
          <w:noProof/>
          <w:lang w:val="en-GB"/>
        </w:rPr>
        <w:t>Figure 7: Different expressions for the same facts</w:t>
      </w:r>
      <w:r>
        <w:rPr>
          <w:noProof/>
        </w:rPr>
        <w:tab/>
      </w:r>
      <w:r>
        <w:rPr>
          <w:noProof/>
        </w:rPr>
        <w:fldChar w:fldCharType="begin"/>
      </w:r>
      <w:r>
        <w:rPr>
          <w:noProof/>
        </w:rPr>
        <w:instrText xml:space="preserve"> PAGEREF _Toc331596884 \h </w:instrText>
      </w:r>
      <w:r>
        <w:rPr>
          <w:noProof/>
        </w:rPr>
      </w:r>
      <w:r>
        <w:rPr>
          <w:noProof/>
        </w:rPr>
        <w:fldChar w:fldCharType="separate"/>
      </w:r>
      <w:r>
        <w:rPr>
          <w:noProof/>
        </w:rPr>
        <w:t>11</w:t>
      </w:r>
      <w:r>
        <w:rPr>
          <w:noProof/>
        </w:rPr>
        <w:fldChar w:fldCharType="end"/>
      </w:r>
    </w:p>
    <w:p w:rsidR="00344D7F" w:rsidRPr="00922EAC" w:rsidRDefault="003E2B71" w:rsidP="00344D7F">
      <w:pPr>
        <w:pStyle w:val="FormatvorlageAbbildungsverzeichnisLinks0cmHngend571cm"/>
        <w:rPr>
          <w:lang w:val="en-GB"/>
        </w:rPr>
      </w:pPr>
      <w:r w:rsidRPr="00922EAC">
        <w:rPr>
          <w:rFonts w:eastAsia="Times"/>
          <w:lang w:val="en-GB"/>
        </w:rPr>
        <w:fldChar w:fldCharType="end"/>
      </w:r>
    </w:p>
    <w:p w:rsidR="00F144F5" w:rsidRPr="00922EAC" w:rsidRDefault="0061130A" w:rsidP="00344D7F">
      <w:pPr>
        <w:pStyle w:val="berschrift1ohneNummerierung"/>
        <w:rPr>
          <w:lang w:val="en-GB"/>
        </w:rPr>
      </w:pPr>
      <w:bookmarkStart w:id="2" w:name="_Toc331596718"/>
      <w:r w:rsidRPr="00922EAC">
        <w:rPr>
          <w:lang w:val="en-GB"/>
        </w:rPr>
        <w:t>L</w:t>
      </w:r>
      <w:r w:rsidR="002768D8" w:rsidRPr="00922EAC">
        <w:rPr>
          <w:lang w:val="en-GB"/>
        </w:rPr>
        <w:t>ist of T</w:t>
      </w:r>
      <w:r w:rsidRPr="00922EAC">
        <w:rPr>
          <w:lang w:val="en-GB"/>
        </w:rPr>
        <w:t>ables</w:t>
      </w:r>
      <w:bookmarkEnd w:id="2"/>
    </w:p>
    <w:p w:rsidR="00131DBC" w:rsidRDefault="003E2B71">
      <w:pPr>
        <w:pStyle w:val="Tabladeilustraciones"/>
        <w:rPr>
          <w:rFonts w:asciiTheme="minorHAnsi" w:eastAsiaTheme="minorEastAsia" w:hAnsiTheme="minorHAnsi" w:cstheme="minorBidi"/>
          <w:noProof/>
          <w:sz w:val="22"/>
          <w:szCs w:val="22"/>
          <w:lang w:val="en-US" w:eastAsia="en-US"/>
        </w:rPr>
      </w:pPr>
      <w:r w:rsidRPr="00922EAC">
        <w:rPr>
          <w:lang w:val="en-GB"/>
        </w:rPr>
        <w:fldChar w:fldCharType="begin"/>
      </w:r>
      <w:r w:rsidR="000C12D1" w:rsidRPr="00922EAC">
        <w:rPr>
          <w:lang w:val="en-GB"/>
        </w:rPr>
        <w:instrText xml:space="preserve"> TOC \c "Table" </w:instrText>
      </w:r>
      <w:r w:rsidRPr="00922EAC">
        <w:rPr>
          <w:lang w:val="en-GB"/>
        </w:rPr>
        <w:fldChar w:fldCharType="separate"/>
      </w:r>
      <w:r w:rsidR="00131DBC" w:rsidRPr="00B27DA3">
        <w:rPr>
          <w:noProof/>
          <w:lang w:val="en-GB"/>
        </w:rPr>
        <w:t>Table 1: COREP sample hierarchy</w:t>
      </w:r>
      <w:r w:rsidR="00131DBC">
        <w:rPr>
          <w:noProof/>
        </w:rPr>
        <w:tab/>
      </w:r>
      <w:r w:rsidR="00131DBC">
        <w:rPr>
          <w:noProof/>
        </w:rPr>
        <w:fldChar w:fldCharType="begin"/>
      </w:r>
      <w:r w:rsidR="00131DBC">
        <w:rPr>
          <w:noProof/>
        </w:rPr>
        <w:instrText xml:space="preserve"> PAGEREF _Toc331596827 \h </w:instrText>
      </w:r>
      <w:r w:rsidR="00131DBC">
        <w:rPr>
          <w:noProof/>
        </w:rPr>
      </w:r>
      <w:r w:rsidR="00131DBC">
        <w:rPr>
          <w:noProof/>
        </w:rPr>
        <w:fldChar w:fldCharType="separate"/>
      </w:r>
      <w:r w:rsidR="00131DBC">
        <w:rPr>
          <w:noProof/>
        </w:rPr>
        <w:t>9</w:t>
      </w:r>
      <w:r w:rsidR="00131DBC">
        <w:rPr>
          <w:noProof/>
        </w:rPr>
        <w:fldChar w:fldCharType="end"/>
      </w:r>
    </w:p>
    <w:p w:rsidR="0093046F" w:rsidRPr="00922EAC" w:rsidRDefault="003E2B71" w:rsidP="0093046F">
      <w:pPr>
        <w:tabs>
          <w:tab w:val="center" w:pos="1418"/>
          <w:tab w:val="left" w:pos="1560"/>
        </w:tabs>
        <w:rPr>
          <w:lang w:val="en-GB"/>
        </w:rPr>
      </w:pPr>
      <w:r w:rsidRPr="00922EAC">
        <w:rPr>
          <w:lang w:val="en-GB"/>
        </w:rPr>
        <w:fldChar w:fldCharType="end"/>
      </w:r>
    </w:p>
    <w:p w:rsidR="0093046F" w:rsidRPr="00922EAC" w:rsidRDefault="0061130A" w:rsidP="00344D7F">
      <w:pPr>
        <w:pStyle w:val="berschrift1ohneNummerierung"/>
        <w:rPr>
          <w:lang w:val="en-GB"/>
        </w:rPr>
      </w:pPr>
      <w:bookmarkStart w:id="3" w:name="_Toc331596719"/>
      <w:r w:rsidRPr="00922EAC">
        <w:rPr>
          <w:lang w:val="en-GB"/>
        </w:rPr>
        <w:t>L</w:t>
      </w:r>
      <w:r w:rsidR="002768D8" w:rsidRPr="00922EAC">
        <w:rPr>
          <w:lang w:val="en-GB"/>
        </w:rPr>
        <w:t>ist of A</w:t>
      </w:r>
      <w:r w:rsidRPr="00922EAC">
        <w:rPr>
          <w:lang w:val="en-GB"/>
        </w:rPr>
        <w:t>bbreviations</w:t>
      </w:r>
      <w:bookmarkEnd w:id="3"/>
    </w:p>
    <w:p w:rsidR="00840D16" w:rsidRPr="00922EAC" w:rsidRDefault="00840D16" w:rsidP="0045020C">
      <w:pPr>
        <w:pStyle w:val="Abkrzungsverzeichnis"/>
        <w:rPr>
          <w:lang w:val="en-GB"/>
        </w:rPr>
      </w:pPr>
      <w:r w:rsidRPr="00922EAC">
        <w:rPr>
          <w:lang w:val="en-GB"/>
        </w:rPr>
        <w:t>XML</w:t>
      </w:r>
      <w:r w:rsidRPr="00922EAC">
        <w:rPr>
          <w:lang w:val="en-GB"/>
        </w:rPr>
        <w:tab/>
        <w:t>Extensible Markup Language</w:t>
      </w:r>
    </w:p>
    <w:p w:rsidR="00840D16" w:rsidRPr="00922EAC" w:rsidRDefault="00840D16" w:rsidP="00840D16">
      <w:pPr>
        <w:pStyle w:val="Abkrzungsverzeichnis"/>
        <w:rPr>
          <w:lang w:val="en-GB"/>
        </w:rPr>
        <w:sectPr w:rsidR="00840D16" w:rsidRPr="00922EAC" w:rsidSect="00C72476">
          <w:headerReference w:type="default" r:id="rId16"/>
          <w:footnotePr>
            <w:pos w:val="beneathText"/>
          </w:footnotePr>
          <w:pgSz w:w="11906" w:h="16838"/>
          <w:pgMar w:top="1134" w:right="1843" w:bottom="1134" w:left="1843" w:header="708" w:footer="708" w:gutter="0"/>
          <w:pgNumType w:fmt="upperRoman"/>
          <w:cols w:space="708"/>
        </w:sectPr>
      </w:pPr>
    </w:p>
    <w:p w:rsidR="00F144F5" w:rsidRPr="00922EAC" w:rsidRDefault="0061130A" w:rsidP="00AA3522">
      <w:pPr>
        <w:pStyle w:val="Ttulo1"/>
        <w:rPr>
          <w:lang w:val="en-GB"/>
        </w:rPr>
      </w:pPr>
      <w:bookmarkStart w:id="4" w:name="_Toc331596720"/>
      <w:r w:rsidRPr="00922EAC">
        <w:rPr>
          <w:lang w:val="en-GB"/>
        </w:rPr>
        <w:lastRenderedPageBreak/>
        <w:t>Introduction</w:t>
      </w:r>
      <w:bookmarkEnd w:id="4"/>
    </w:p>
    <w:p w:rsidR="008303E4" w:rsidRPr="00922EAC" w:rsidRDefault="00C40171" w:rsidP="008303E4">
      <w:pPr>
        <w:rPr>
          <w:lang w:val="en-GB"/>
        </w:rPr>
      </w:pPr>
      <w:r w:rsidRPr="00922EAC">
        <w:rPr>
          <w:lang w:val="en-GB"/>
        </w:rPr>
        <w:t xml:space="preserve">This document is oriented to </w:t>
      </w:r>
      <w:r w:rsidR="00F7062C" w:rsidRPr="00922EAC">
        <w:rPr>
          <w:lang w:val="en-GB"/>
        </w:rPr>
        <w:t>banking specialists</w:t>
      </w:r>
      <w:r w:rsidRPr="00922EAC">
        <w:rPr>
          <w:lang w:val="en-GB"/>
        </w:rPr>
        <w:t xml:space="preserve"> who are highly skilled in unde</w:t>
      </w:r>
      <w:r w:rsidRPr="00922EAC">
        <w:rPr>
          <w:lang w:val="en-GB"/>
        </w:rPr>
        <w:t>r</w:t>
      </w:r>
      <w:r w:rsidRPr="00922EAC">
        <w:rPr>
          <w:lang w:val="en-GB"/>
        </w:rPr>
        <w:t>standing supervisory reporting frameworks</w:t>
      </w:r>
      <w:r w:rsidR="00F7062C" w:rsidRPr="00922EAC">
        <w:rPr>
          <w:lang w:val="en-GB"/>
        </w:rPr>
        <w:t>,</w:t>
      </w:r>
      <w:r w:rsidRPr="00922EAC">
        <w:rPr>
          <w:lang w:val="en-GB"/>
        </w:rPr>
        <w:t xml:space="preserve"> and who are responsible </w:t>
      </w:r>
      <w:r w:rsidR="00F7062C" w:rsidRPr="00922EAC">
        <w:rPr>
          <w:lang w:val="en-GB"/>
        </w:rPr>
        <w:t>for</w:t>
      </w:r>
      <w:r w:rsidRPr="00922EAC">
        <w:rPr>
          <w:lang w:val="en-GB"/>
        </w:rPr>
        <w:t xml:space="preserve"> suppor</w:t>
      </w:r>
      <w:r w:rsidRPr="00922EAC">
        <w:rPr>
          <w:lang w:val="en-GB"/>
        </w:rPr>
        <w:t>t</w:t>
      </w:r>
      <w:r w:rsidR="00F7062C" w:rsidRPr="00922EAC">
        <w:rPr>
          <w:lang w:val="en-GB"/>
        </w:rPr>
        <w:t>ing</w:t>
      </w:r>
      <w:r w:rsidRPr="00922EAC">
        <w:rPr>
          <w:lang w:val="en-GB"/>
        </w:rPr>
        <w:t xml:space="preserve"> </w:t>
      </w:r>
      <w:r w:rsidR="006625CB" w:rsidRPr="00922EAC">
        <w:rPr>
          <w:lang w:val="en-GB"/>
        </w:rPr>
        <w:t xml:space="preserve">IT experts to transfer the content </w:t>
      </w:r>
      <w:r w:rsidR="00F7062C" w:rsidRPr="00922EAC">
        <w:rPr>
          <w:lang w:val="en-GB"/>
        </w:rPr>
        <w:t xml:space="preserve">of regulatory </w:t>
      </w:r>
      <w:r w:rsidR="006625CB" w:rsidRPr="00922EAC">
        <w:rPr>
          <w:lang w:val="en-GB"/>
        </w:rPr>
        <w:t xml:space="preserve">reporting </w:t>
      </w:r>
      <w:r w:rsidR="00C254DC" w:rsidRPr="00922EAC">
        <w:rPr>
          <w:lang w:val="en-GB"/>
        </w:rPr>
        <w:t>and other</w:t>
      </w:r>
      <w:r w:rsidR="006625CB" w:rsidRPr="00922EAC">
        <w:rPr>
          <w:lang w:val="en-GB"/>
        </w:rPr>
        <w:t xml:space="preserve"> superv</w:t>
      </w:r>
      <w:r w:rsidR="006625CB" w:rsidRPr="00922EAC">
        <w:rPr>
          <w:lang w:val="en-GB"/>
        </w:rPr>
        <w:t>i</w:t>
      </w:r>
      <w:r w:rsidR="006625CB" w:rsidRPr="00922EAC">
        <w:rPr>
          <w:lang w:val="en-GB"/>
        </w:rPr>
        <w:t xml:space="preserve">sory purposes </w:t>
      </w:r>
      <w:r w:rsidR="00C254DC" w:rsidRPr="00922EAC">
        <w:rPr>
          <w:lang w:val="en-GB"/>
        </w:rPr>
        <w:t xml:space="preserve">to </w:t>
      </w:r>
      <w:r w:rsidR="006625CB" w:rsidRPr="00922EAC">
        <w:rPr>
          <w:lang w:val="en-GB"/>
        </w:rPr>
        <w:t xml:space="preserve">IT systems. </w:t>
      </w:r>
    </w:p>
    <w:p w:rsidR="0041287A" w:rsidRPr="00922EAC" w:rsidRDefault="006625CB" w:rsidP="008303E4">
      <w:pPr>
        <w:rPr>
          <w:lang w:val="en-GB"/>
        </w:rPr>
      </w:pPr>
      <w:r w:rsidRPr="00922EAC">
        <w:rPr>
          <w:lang w:val="en-GB"/>
        </w:rPr>
        <w:t>To facilitate the communication between supervisory experts and IT experts</w:t>
      </w:r>
      <w:r w:rsidR="00C254DC" w:rsidRPr="00922EAC">
        <w:rPr>
          <w:lang w:val="en-GB"/>
        </w:rPr>
        <w:t>,</w:t>
      </w:r>
      <w:r w:rsidRPr="00922EAC">
        <w:rPr>
          <w:lang w:val="en-GB"/>
        </w:rPr>
        <w:t xml:space="preserve"> </w:t>
      </w:r>
      <w:r w:rsidR="00C254DC" w:rsidRPr="00922EAC">
        <w:rPr>
          <w:lang w:val="en-GB"/>
        </w:rPr>
        <w:t>the Eurofiling initiative introduced the concept of Data Point Modelling in 2009.</w:t>
      </w:r>
      <w:r w:rsidRPr="00922EAC">
        <w:rPr>
          <w:lang w:val="en-GB"/>
        </w:rPr>
        <w:t xml:space="preserve"> </w:t>
      </w:r>
      <w:r w:rsidR="00EB3BA1" w:rsidRPr="00922EAC">
        <w:rPr>
          <w:lang w:val="en-GB"/>
        </w:rPr>
        <w:t>A Data Point Model (DPM)</w:t>
      </w:r>
      <w:r w:rsidR="0041287A" w:rsidRPr="00922EAC">
        <w:rPr>
          <w:lang w:val="en-GB"/>
        </w:rPr>
        <w:t xml:space="preserve"> defines structures </w:t>
      </w:r>
      <w:r w:rsidR="00C254DC" w:rsidRPr="00922EAC">
        <w:rPr>
          <w:lang w:val="en-GB"/>
        </w:rPr>
        <w:t>of</w:t>
      </w:r>
      <w:r w:rsidR="0041287A" w:rsidRPr="00922EAC">
        <w:rPr>
          <w:lang w:val="en-GB"/>
        </w:rPr>
        <w:t xml:space="preserve"> data represented </w:t>
      </w:r>
      <w:r w:rsidR="008A6127" w:rsidRPr="00922EAC">
        <w:rPr>
          <w:lang w:val="en-GB"/>
        </w:rPr>
        <w:t>in</w:t>
      </w:r>
      <w:r w:rsidR="0041287A" w:rsidRPr="00922EAC">
        <w:rPr>
          <w:lang w:val="en-GB"/>
        </w:rPr>
        <w:t xml:space="preserve"> supervisory tables that can be interpreted by </w:t>
      </w:r>
      <w:r w:rsidR="008A6127" w:rsidRPr="00922EAC">
        <w:rPr>
          <w:lang w:val="en-GB"/>
        </w:rPr>
        <w:t>IT applications</w:t>
      </w:r>
      <w:r w:rsidR="00C254DC" w:rsidRPr="00922EAC">
        <w:rPr>
          <w:lang w:val="en-GB"/>
        </w:rPr>
        <w:t>. The DPM</w:t>
      </w:r>
      <w:r w:rsidR="008A6127" w:rsidRPr="00922EAC">
        <w:rPr>
          <w:lang w:val="en-GB"/>
        </w:rPr>
        <w:t xml:space="preserve"> </w:t>
      </w:r>
      <w:r w:rsidR="00C254DC" w:rsidRPr="00922EAC">
        <w:rPr>
          <w:lang w:val="en-GB"/>
        </w:rPr>
        <w:t xml:space="preserve">can </w:t>
      </w:r>
      <w:r w:rsidR="008A6127" w:rsidRPr="00922EAC">
        <w:rPr>
          <w:lang w:val="en-GB"/>
        </w:rPr>
        <w:t xml:space="preserve">generate data formats for </w:t>
      </w:r>
      <w:r w:rsidR="00C254DC" w:rsidRPr="00922EAC">
        <w:rPr>
          <w:lang w:val="en-GB"/>
        </w:rPr>
        <w:t xml:space="preserve">(1) </w:t>
      </w:r>
      <w:r w:rsidR="008A6127" w:rsidRPr="00922EAC">
        <w:rPr>
          <w:lang w:val="en-GB"/>
        </w:rPr>
        <w:t xml:space="preserve">the reporting process or </w:t>
      </w:r>
      <w:r w:rsidR="00C254DC" w:rsidRPr="00922EAC">
        <w:rPr>
          <w:lang w:val="en-GB"/>
        </w:rPr>
        <w:t xml:space="preserve">(2) </w:t>
      </w:r>
      <w:r w:rsidR="008A6127" w:rsidRPr="00922EAC">
        <w:rPr>
          <w:lang w:val="en-GB"/>
        </w:rPr>
        <w:t>to design multidimensional database structures for the analysis of supervisory data, i.e.</w:t>
      </w:r>
      <w:r w:rsidR="00C254DC" w:rsidRPr="00922EAC">
        <w:rPr>
          <w:lang w:val="en-GB"/>
        </w:rPr>
        <w:t>,</w:t>
      </w:r>
      <w:r w:rsidR="008A6127" w:rsidRPr="00922EAC">
        <w:rPr>
          <w:lang w:val="en-GB"/>
        </w:rPr>
        <w:t xml:space="preserve"> in data warehouses.</w:t>
      </w:r>
    </w:p>
    <w:p w:rsidR="006625CB" w:rsidRPr="00922EAC" w:rsidRDefault="0041287A" w:rsidP="008303E4">
      <w:pPr>
        <w:rPr>
          <w:lang w:val="en-GB"/>
        </w:rPr>
      </w:pPr>
      <w:r w:rsidRPr="00922EAC">
        <w:rPr>
          <w:lang w:val="en-GB"/>
        </w:rPr>
        <w:t xml:space="preserve">This document aims to </w:t>
      </w:r>
      <w:r w:rsidR="008A6127" w:rsidRPr="00922EAC">
        <w:rPr>
          <w:lang w:val="en-GB"/>
        </w:rPr>
        <w:t>support business experts to create a DPM</w:t>
      </w:r>
      <w:r w:rsidR="00F7317E" w:rsidRPr="00922EAC">
        <w:rPr>
          <w:lang w:val="en-GB"/>
        </w:rPr>
        <w:t xml:space="preserve"> by introducing the concept of data point modelling </w:t>
      </w:r>
      <w:r w:rsidR="008A6127" w:rsidRPr="00922EAC">
        <w:rPr>
          <w:lang w:val="en-GB"/>
        </w:rPr>
        <w:t>as well as the underlying terms. Furthe</w:t>
      </w:r>
      <w:r w:rsidR="008A6127" w:rsidRPr="00922EAC">
        <w:rPr>
          <w:lang w:val="en-GB"/>
        </w:rPr>
        <w:t>r</w:t>
      </w:r>
      <w:r w:rsidR="008A6127" w:rsidRPr="00922EAC">
        <w:rPr>
          <w:lang w:val="en-GB"/>
        </w:rPr>
        <w:t>more</w:t>
      </w:r>
      <w:r w:rsidR="00C254DC" w:rsidRPr="00922EAC">
        <w:rPr>
          <w:lang w:val="en-GB"/>
        </w:rPr>
        <w:t>,</w:t>
      </w:r>
      <w:r w:rsidR="008A6127" w:rsidRPr="00922EAC">
        <w:rPr>
          <w:lang w:val="en-GB"/>
        </w:rPr>
        <w:t xml:space="preserve"> it provides </w:t>
      </w:r>
      <w:r w:rsidR="00C254DC" w:rsidRPr="00922EAC">
        <w:rPr>
          <w:lang w:val="en-GB"/>
        </w:rPr>
        <w:t xml:space="preserve">the </w:t>
      </w:r>
      <w:r w:rsidR="00126593" w:rsidRPr="00922EAC">
        <w:rPr>
          <w:lang w:val="en-GB"/>
        </w:rPr>
        <w:t xml:space="preserve">basic </w:t>
      </w:r>
      <w:r w:rsidR="008A6127" w:rsidRPr="00922EAC">
        <w:rPr>
          <w:lang w:val="en-GB"/>
        </w:rPr>
        <w:t xml:space="preserve">knowledge about the </w:t>
      </w:r>
      <w:r w:rsidR="00126593" w:rsidRPr="00922EAC">
        <w:rPr>
          <w:lang w:val="en-GB"/>
        </w:rPr>
        <w:t xml:space="preserve">procedure of </w:t>
      </w:r>
      <w:r w:rsidR="00053617" w:rsidRPr="00922EAC">
        <w:rPr>
          <w:lang w:val="en-GB"/>
        </w:rPr>
        <w:t xml:space="preserve">normalising </w:t>
      </w:r>
      <w:r w:rsidR="00126593" w:rsidRPr="00922EAC">
        <w:rPr>
          <w:lang w:val="en-GB"/>
        </w:rPr>
        <w:t xml:space="preserve">data. </w:t>
      </w:r>
      <w:r w:rsidR="00C254DC" w:rsidRPr="00922EAC">
        <w:rPr>
          <w:lang w:val="en-GB"/>
        </w:rPr>
        <w:t>N</w:t>
      </w:r>
      <w:r w:rsidR="00126593" w:rsidRPr="00922EAC">
        <w:rPr>
          <w:lang w:val="en-GB"/>
        </w:rPr>
        <w:t xml:space="preserve">ormalisation is </w:t>
      </w:r>
      <w:r w:rsidR="00053617" w:rsidRPr="00922EAC">
        <w:rPr>
          <w:lang w:val="en-GB"/>
        </w:rPr>
        <w:t xml:space="preserve">a key skill </w:t>
      </w:r>
      <w:r w:rsidR="00C254DC" w:rsidRPr="00922EAC">
        <w:rPr>
          <w:lang w:val="en-GB"/>
        </w:rPr>
        <w:t xml:space="preserve">of </w:t>
      </w:r>
      <w:r w:rsidR="00053617" w:rsidRPr="00922EAC">
        <w:rPr>
          <w:lang w:val="en-GB"/>
        </w:rPr>
        <w:t xml:space="preserve">Information Technology to transfer data </w:t>
      </w:r>
      <w:r w:rsidR="00C254DC" w:rsidRPr="00922EAC">
        <w:rPr>
          <w:lang w:val="en-GB"/>
        </w:rPr>
        <w:t xml:space="preserve">from </w:t>
      </w:r>
      <w:r w:rsidR="00053617" w:rsidRPr="00922EAC">
        <w:rPr>
          <w:lang w:val="en-GB"/>
        </w:rPr>
        <w:t>d</w:t>
      </w:r>
      <w:r w:rsidR="00053617" w:rsidRPr="00922EAC">
        <w:rPr>
          <w:lang w:val="en-GB"/>
        </w:rPr>
        <w:t>a</w:t>
      </w:r>
      <w:r w:rsidR="00053617" w:rsidRPr="00922EAC">
        <w:rPr>
          <w:lang w:val="en-GB"/>
        </w:rPr>
        <w:t xml:space="preserve">tabases by reaching a </w:t>
      </w:r>
      <w:r w:rsidR="00FF5434" w:rsidRPr="00922EAC">
        <w:rPr>
          <w:lang w:val="en-GB"/>
        </w:rPr>
        <w:t xml:space="preserve">greater </w:t>
      </w:r>
      <w:r w:rsidR="00053617" w:rsidRPr="00922EAC">
        <w:rPr>
          <w:lang w:val="en-GB"/>
        </w:rPr>
        <w:t>consistency and by omitting redundancies</w:t>
      </w:r>
      <w:r w:rsidR="00FF5434" w:rsidRPr="00922EAC">
        <w:rPr>
          <w:lang w:val="en-GB"/>
        </w:rPr>
        <w:t>,</w:t>
      </w:r>
      <w:r w:rsidR="00053617" w:rsidRPr="00922EAC">
        <w:rPr>
          <w:lang w:val="en-GB"/>
        </w:rPr>
        <w:t xml:space="preserve"> but </w:t>
      </w:r>
      <w:r w:rsidR="00FF5434" w:rsidRPr="00922EAC">
        <w:rPr>
          <w:lang w:val="en-GB"/>
        </w:rPr>
        <w:t xml:space="preserve">these </w:t>
      </w:r>
      <w:r w:rsidR="00053617" w:rsidRPr="00922EAC">
        <w:rPr>
          <w:lang w:val="en-GB"/>
        </w:rPr>
        <w:t xml:space="preserve">rules of normalisation are </w:t>
      </w:r>
      <w:r w:rsidR="00FF5434" w:rsidRPr="00922EAC">
        <w:rPr>
          <w:lang w:val="en-GB"/>
        </w:rPr>
        <w:t xml:space="preserve">barely </w:t>
      </w:r>
      <w:r w:rsidR="00053617" w:rsidRPr="00922EAC">
        <w:rPr>
          <w:lang w:val="en-GB"/>
        </w:rPr>
        <w:t>known by supervisory experts.</w:t>
      </w:r>
    </w:p>
    <w:p w:rsidR="00077CBF" w:rsidRDefault="00FF5434" w:rsidP="00CA6053">
      <w:pPr>
        <w:rPr>
          <w:lang w:val="en-GB"/>
        </w:rPr>
      </w:pPr>
      <w:r w:rsidRPr="00922EAC">
        <w:rPr>
          <w:lang w:val="en-GB"/>
        </w:rPr>
        <w:t xml:space="preserve">In addition to </w:t>
      </w:r>
      <w:r w:rsidR="00053617" w:rsidRPr="00922EAC">
        <w:rPr>
          <w:lang w:val="en-GB"/>
        </w:rPr>
        <w:t>the normalisation of data</w:t>
      </w:r>
      <w:r w:rsidR="00F7317E" w:rsidRPr="00922EAC">
        <w:rPr>
          <w:lang w:val="en-GB"/>
        </w:rPr>
        <w:t>,</w:t>
      </w:r>
      <w:r w:rsidR="00053617" w:rsidRPr="00922EAC">
        <w:rPr>
          <w:lang w:val="en-GB"/>
        </w:rPr>
        <w:t xml:space="preserve"> further rules must be taken into account </w:t>
      </w:r>
      <w:r w:rsidRPr="00922EAC">
        <w:rPr>
          <w:lang w:val="en-GB"/>
        </w:rPr>
        <w:t>for</w:t>
      </w:r>
      <w:r w:rsidR="00053617" w:rsidRPr="00922EAC">
        <w:rPr>
          <w:lang w:val="en-GB"/>
        </w:rPr>
        <w:t xml:space="preserve"> data point modelling. These rules enrich the DPM by providing knowledge about the </w:t>
      </w:r>
      <w:r w:rsidRPr="00922EAC">
        <w:rPr>
          <w:lang w:val="en-GB"/>
        </w:rPr>
        <w:t xml:space="preserve">relationship </w:t>
      </w:r>
      <w:r w:rsidR="00053617" w:rsidRPr="00922EAC">
        <w:rPr>
          <w:lang w:val="en-GB"/>
        </w:rPr>
        <w:t>between financial concepts</w:t>
      </w:r>
      <w:r w:rsidRPr="00922EAC">
        <w:rPr>
          <w:lang w:val="en-GB"/>
        </w:rPr>
        <w:t>,</w:t>
      </w:r>
      <w:r w:rsidR="00F7317E" w:rsidRPr="00922EAC">
        <w:rPr>
          <w:lang w:val="en-GB"/>
        </w:rPr>
        <w:t xml:space="preserve"> especially for calculation </w:t>
      </w:r>
      <w:r w:rsidRPr="00922EAC">
        <w:rPr>
          <w:lang w:val="en-GB"/>
        </w:rPr>
        <w:t>and</w:t>
      </w:r>
      <w:r w:rsidR="00F7317E" w:rsidRPr="00922EAC">
        <w:rPr>
          <w:lang w:val="en-GB"/>
        </w:rPr>
        <w:t xml:space="preserve"> prese</w:t>
      </w:r>
      <w:r w:rsidR="00F7317E" w:rsidRPr="00922EAC">
        <w:rPr>
          <w:lang w:val="en-GB"/>
        </w:rPr>
        <w:t>n</w:t>
      </w:r>
      <w:r w:rsidR="00F7317E" w:rsidRPr="00922EAC">
        <w:rPr>
          <w:lang w:val="en-GB"/>
        </w:rPr>
        <w:t xml:space="preserve">tation purposes. These rules will be introduced by </w:t>
      </w:r>
      <w:r w:rsidRPr="00922EAC">
        <w:rPr>
          <w:lang w:val="en-GB"/>
        </w:rPr>
        <w:t xml:space="preserve">means of </w:t>
      </w:r>
      <w:r w:rsidR="00F7317E" w:rsidRPr="00922EAC">
        <w:rPr>
          <w:lang w:val="en-GB"/>
        </w:rPr>
        <w:t xml:space="preserve">a “cookbook” for the </w:t>
      </w:r>
      <w:r w:rsidRPr="00922EAC">
        <w:rPr>
          <w:lang w:val="en-GB"/>
        </w:rPr>
        <w:t xml:space="preserve">creation of </w:t>
      </w:r>
      <w:r w:rsidR="00F7317E" w:rsidRPr="00922EAC">
        <w:rPr>
          <w:lang w:val="en-GB"/>
        </w:rPr>
        <w:t xml:space="preserve">DPM for supervisory </w:t>
      </w:r>
      <w:r w:rsidRPr="00922EAC">
        <w:rPr>
          <w:lang w:val="en-GB"/>
        </w:rPr>
        <w:t>reporting</w:t>
      </w:r>
      <w:r w:rsidR="00F7317E" w:rsidRPr="00922EAC">
        <w:rPr>
          <w:lang w:val="en-GB"/>
        </w:rPr>
        <w:t>.</w:t>
      </w:r>
    </w:p>
    <w:p w:rsidR="00892C88" w:rsidRPr="00922EAC" w:rsidRDefault="00892C88" w:rsidP="00CA6053">
      <w:pPr>
        <w:rPr>
          <w:lang w:val="en-GB"/>
        </w:rPr>
      </w:pPr>
      <w:r>
        <w:rPr>
          <w:lang w:val="en-GB"/>
        </w:rPr>
        <w:t>In short, this</w:t>
      </w:r>
      <w:r w:rsidRPr="00892C88">
        <w:rPr>
          <w:lang w:val="en-GB"/>
        </w:rPr>
        <w:t xml:space="preserve"> document tries to explain how analysts get from a business table to a data structure that can be communicated and understood by computers. It is about the methodology that is called data point modelling</w:t>
      </w:r>
      <w:r w:rsidR="00131DBC">
        <w:rPr>
          <w:lang w:val="en-GB"/>
        </w:rPr>
        <w:t>, being the</w:t>
      </w:r>
      <w:r w:rsidRPr="00892C88">
        <w:rPr>
          <w:lang w:val="en-GB"/>
        </w:rPr>
        <w:t xml:space="preserve"> result of the process is a data point model.</w:t>
      </w:r>
    </w:p>
    <w:p w:rsidR="00662534" w:rsidRPr="00922EAC" w:rsidRDefault="00662534" w:rsidP="00CA6053">
      <w:pPr>
        <w:rPr>
          <w:lang w:val="en-GB"/>
        </w:rPr>
      </w:pPr>
    </w:p>
    <w:p w:rsidR="00662534" w:rsidRPr="00922EAC" w:rsidRDefault="00662534" w:rsidP="00662534">
      <w:pPr>
        <w:rPr>
          <w:lang w:val="en-GB"/>
        </w:rPr>
      </w:pPr>
    </w:p>
    <w:p w:rsidR="002E43DE" w:rsidRPr="00922EAC" w:rsidRDefault="00417F09" w:rsidP="00E30B82">
      <w:pPr>
        <w:pStyle w:val="Ttulo1"/>
        <w:rPr>
          <w:lang w:val="en-GB"/>
        </w:rPr>
      </w:pPr>
      <w:bookmarkStart w:id="5" w:name="_Toc415465627"/>
      <w:bookmarkStart w:id="6" w:name="_Toc331596721"/>
      <w:r w:rsidRPr="00922EAC">
        <w:rPr>
          <w:lang w:val="en-GB"/>
        </w:rPr>
        <w:lastRenderedPageBreak/>
        <w:t xml:space="preserve">Why data </w:t>
      </w:r>
      <w:r w:rsidR="00FF5434" w:rsidRPr="00922EAC">
        <w:rPr>
          <w:lang w:val="en-GB"/>
        </w:rPr>
        <w:t xml:space="preserve">modelling </w:t>
      </w:r>
      <w:r w:rsidRPr="00922EAC">
        <w:rPr>
          <w:lang w:val="en-GB"/>
        </w:rPr>
        <w:t>is essential</w:t>
      </w:r>
      <w:bookmarkEnd w:id="6"/>
    </w:p>
    <w:p w:rsidR="007B2BB3" w:rsidRPr="00922EAC" w:rsidRDefault="007B2BB3" w:rsidP="007B2BB3">
      <w:pPr>
        <w:ind w:left="71"/>
        <w:rPr>
          <w:lang w:val="en-GB"/>
        </w:rPr>
      </w:pPr>
      <w:r w:rsidRPr="00922EAC">
        <w:rPr>
          <w:lang w:val="en-GB"/>
        </w:rPr>
        <w:t>Up to now</w:t>
      </w:r>
      <w:r w:rsidR="00FF5434" w:rsidRPr="00922EAC">
        <w:rPr>
          <w:lang w:val="en-GB"/>
        </w:rPr>
        <w:t>,</w:t>
      </w:r>
      <w:r w:rsidRPr="00922EAC">
        <w:rPr>
          <w:lang w:val="en-GB"/>
        </w:rPr>
        <w:t xml:space="preserve"> the supervisory regulation </w:t>
      </w:r>
      <w:r w:rsidR="00281208" w:rsidRPr="00922EAC">
        <w:rPr>
          <w:lang w:val="en-GB"/>
        </w:rPr>
        <w:t>is</w:t>
      </w:r>
      <w:r w:rsidRPr="00922EAC">
        <w:rPr>
          <w:lang w:val="en-GB"/>
        </w:rPr>
        <w:t xml:space="preserve"> interpreted by experts </w:t>
      </w:r>
      <w:r w:rsidR="00FF5434" w:rsidRPr="00922EAC">
        <w:rPr>
          <w:lang w:val="en-GB"/>
        </w:rPr>
        <w:t xml:space="preserve">from </w:t>
      </w:r>
      <w:r w:rsidRPr="00922EAC">
        <w:rPr>
          <w:lang w:val="en-GB"/>
        </w:rPr>
        <w:t>the supe</w:t>
      </w:r>
      <w:r w:rsidRPr="00922EAC">
        <w:rPr>
          <w:lang w:val="en-GB"/>
        </w:rPr>
        <w:t>r</w:t>
      </w:r>
      <w:r w:rsidRPr="00922EAC">
        <w:rPr>
          <w:lang w:val="en-GB"/>
        </w:rPr>
        <w:t>visory authorit</w:t>
      </w:r>
      <w:r w:rsidR="00281208" w:rsidRPr="00922EAC">
        <w:rPr>
          <w:lang w:val="en-GB"/>
        </w:rPr>
        <w:t>ies</w:t>
      </w:r>
      <w:r w:rsidR="00EB3BA1" w:rsidRPr="00922EAC">
        <w:rPr>
          <w:lang w:val="en-GB"/>
        </w:rPr>
        <w:t>. They</w:t>
      </w:r>
      <w:r w:rsidR="00281208" w:rsidRPr="00922EAC">
        <w:rPr>
          <w:lang w:val="en-GB"/>
        </w:rPr>
        <w:t xml:space="preserve"> </w:t>
      </w:r>
      <w:r w:rsidR="00EB3BA1" w:rsidRPr="00922EAC">
        <w:rPr>
          <w:lang w:val="en-GB"/>
        </w:rPr>
        <w:t>represent this knowledge</w:t>
      </w:r>
      <w:r w:rsidR="00281208" w:rsidRPr="00922EAC">
        <w:rPr>
          <w:lang w:val="en-GB"/>
        </w:rPr>
        <w:t xml:space="preserve"> in tables </w:t>
      </w:r>
      <w:r w:rsidR="005958D8" w:rsidRPr="00922EAC">
        <w:rPr>
          <w:lang w:val="en-GB"/>
        </w:rPr>
        <w:t>formated in the way that</w:t>
      </w:r>
      <w:r w:rsidR="00281208" w:rsidRPr="00922EAC">
        <w:rPr>
          <w:lang w:val="en-GB"/>
        </w:rPr>
        <w:t xml:space="preserve"> they like to view and analyse the data.</w:t>
      </w:r>
      <w:r w:rsidRPr="00922EAC">
        <w:rPr>
          <w:lang w:val="en-GB"/>
        </w:rPr>
        <w:t xml:space="preserve"> </w:t>
      </w:r>
      <w:r w:rsidR="005958D8" w:rsidRPr="00922EAC">
        <w:rPr>
          <w:lang w:val="en-GB"/>
        </w:rPr>
        <w:t xml:space="preserve">These </w:t>
      </w:r>
      <w:r w:rsidR="00281208" w:rsidRPr="00922EAC">
        <w:rPr>
          <w:lang w:val="en-GB"/>
        </w:rPr>
        <w:t xml:space="preserve">tables </w:t>
      </w:r>
      <w:r w:rsidR="005958D8" w:rsidRPr="00922EAC">
        <w:rPr>
          <w:lang w:val="en-GB"/>
        </w:rPr>
        <w:t xml:space="preserve">are </w:t>
      </w:r>
      <w:r w:rsidR="00EB3BA1" w:rsidRPr="00922EAC">
        <w:rPr>
          <w:lang w:val="en-GB"/>
        </w:rPr>
        <w:t>often</w:t>
      </w:r>
      <w:r w:rsidR="00281208" w:rsidRPr="00922EAC">
        <w:rPr>
          <w:lang w:val="en-GB"/>
        </w:rPr>
        <w:t xml:space="preserve"> the </w:t>
      </w:r>
      <w:r w:rsidRPr="00922EAC">
        <w:rPr>
          <w:lang w:val="en-GB"/>
        </w:rPr>
        <w:t>basis for the reporting proc</w:t>
      </w:r>
      <w:r w:rsidR="004124BC" w:rsidRPr="00922EAC">
        <w:rPr>
          <w:lang w:val="en-GB"/>
        </w:rPr>
        <w:t>ess. Each authority defines</w:t>
      </w:r>
      <w:r w:rsidRPr="00922EAC">
        <w:rPr>
          <w:lang w:val="en-GB"/>
        </w:rPr>
        <w:t xml:space="preserve"> its own data format to collect the respective reporting data from </w:t>
      </w:r>
      <w:r w:rsidR="005958D8" w:rsidRPr="00922EAC">
        <w:rPr>
          <w:lang w:val="en-GB"/>
        </w:rPr>
        <w:t xml:space="preserve">its </w:t>
      </w:r>
      <w:r w:rsidRPr="00922EAC">
        <w:rPr>
          <w:lang w:val="en-GB"/>
        </w:rPr>
        <w:t xml:space="preserve">supervised entities. Often the data format </w:t>
      </w:r>
      <w:r w:rsidR="00CF466A" w:rsidRPr="00922EAC">
        <w:rPr>
          <w:lang w:val="en-GB"/>
        </w:rPr>
        <w:t>is</w:t>
      </w:r>
      <w:r w:rsidRPr="00922EAC">
        <w:rPr>
          <w:lang w:val="en-GB"/>
        </w:rPr>
        <w:t xml:space="preserve"> derived </w:t>
      </w:r>
      <w:r w:rsidR="005958D8" w:rsidRPr="00922EAC">
        <w:rPr>
          <w:lang w:val="en-GB"/>
        </w:rPr>
        <w:t xml:space="preserve">directly </w:t>
      </w:r>
      <w:r w:rsidRPr="00922EAC">
        <w:rPr>
          <w:lang w:val="en-GB"/>
        </w:rPr>
        <w:t xml:space="preserve">from </w:t>
      </w:r>
      <w:r w:rsidR="00B27B2A" w:rsidRPr="00922EAC">
        <w:rPr>
          <w:lang w:val="en-GB"/>
        </w:rPr>
        <w:t xml:space="preserve">the </w:t>
      </w:r>
      <w:r w:rsidR="004124BC" w:rsidRPr="00922EAC">
        <w:rPr>
          <w:lang w:val="en-GB"/>
        </w:rPr>
        <w:t>tables</w:t>
      </w:r>
      <w:r w:rsidR="00B27B2A" w:rsidRPr="00922EAC">
        <w:rPr>
          <w:lang w:val="en-GB"/>
        </w:rPr>
        <w:t xml:space="preserve"> by</w:t>
      </w:r>
      <w:r w:rsidR="00281208" w:rsidRPr="00922EAC">
        <w:rPr>
          <w:lang w:val="en-GB"/>
        </w:rPr>
        <w:t xml:space="preserve"> giving the location of a financial </w:t>
      </w:r>
      <w:r w:rsidR="005958D8" w:rsidRPr="00922EAC">
        <w:rPr>
          <w:lang w:val="en-GB"/>
        </w:rPr>
        <w:t xml:space="preserve">piece of </w:t>
      </w:r>
      <w:r w:rsidR="00281208" w:rsidRPr="00922EAC">
        <w:rPr>
          <w:lang w:val="en-GB"/>
        </w:rPr>
        <w:t>data</w:t>
      </w:r>
      <w:r w:rsidR="005958D8" w:rsidRPr="00922EAC">
        <w:rPr>
          <w:lang w:val="en-GB"/>
        </w:rPr>
        <w:t>, as</w:t>
      </w:r>
      <w:r w:rsidR="00281208" w:rsidRPr="00922EAC">
        <w:rPr>
          <w:lang w:val="en-GB"/>
        </w:rPr>
        <w:t xml:space="preserve"> </w:t>
      </w:r>
      <w:r w:rsidR="005958D8" w:rsidRPr="00922EAC">
        <w:rPr>
          <w:lang w:val="en-GB"/>
        </w:rPr>
        <w:t>re</w:t>
      </w:r>
      <w:r w:rsidR="005958D8" w:rsidRPr="00922EAC">
        <w:rPr>
          <w:lang w:val="en-GB"/>
        </w:rPr>
        <w:t>p</w:t>
      </w:r>
      <w:r w:rsidR="005958D8" w:rsidRPr="00922EAC">
        <w:rPr>
          <w:lang w:val="en-GB"/>
        </w:rPr>
        <w:t xml:space="preserve">resented by a </w:t>
      </w:r>
      <w:r w:rsidR="00281208" w:rsidRPr="00922EAC">
        <w:rPr>
          <w:lang w:val="en-GB"/>
        </w:rPr>
        <w:t>combination of</w:t>
      </w:r>
      <w:r w:rsidR="00B27B2A" w:rsidRPr="00922EAC">
        <w:rPr>
          <w:lang w:val="en-GB"/>
        </w:rPr>
        <w:t xml:space="preserve"> </w:t>
      </w:r>
      <w:r w:rsidR="005958D8" w:rsidRPr="00922EAC">
        <w:rPr>
          <w:lang w:val="en-GB"/>
        </w:rPr>
        <w:t xml:space="preserve">a </w:t>
      </w:r>
      <w:r w:rsidR="00B27B2A" w:rsidRPr="00922EAC">
        <w:rPr>
          <w:lang w:val="en-GB"/>
        </w:rPr>
        <w:t xml:space="preserve">row and column </w:t>
      </w:r>
      <w:r w:rsidR="005958D8" w:rsidRPr="00922EAC">
        <w:rPr>
          <w:lang w:val="en-GB"/>
        </w:rPr>
        <w:t>data point</w:t>
      </w:r>
      <w:r w:rsidR="00B27B2A" w:rsidRPr="00922EAC">
        <w:rPr>
          <w:lang w:val="en-GB"/>
        </w:rPr>
        <w:t>.</w:t>
      </w:r>
      <w:r w:rsidR="00281208" w:rsidRPr="00922EAC">
        <w:rPr>
          <w:lang w:val="en-GB"/>
        </w:rPr>
        <w:t xml:space="preserve"> In this case</w:t>
      </w:r>
      <w:r w:rsidR="005958D8" w:rsidRPr="00922EAC">
        <w:rPr>
          <w:lang w:val="en-GB"/>
        </w:rPr>
        <w:t>,</w:t>
      </w:r>
      <w:r w:rsidR="00281208" w:rsidRPr="00922EAC">
        <w:rPr>
          <w:lang w:val="en-GB"/>
        </w:rPr>
        <w:t xml:space="preserve"> the interpretation of the data</w:t>
      </w:r>
      <w:r w:rsidR="0067681E" w:rsidRPr="00922EAC">
        <w:rPr>
          <w:lang w:val="en-GB"/>
        </w:rPr>
        <w:t xml:space="preserve"> in a report</w:t>
      </w:r>
      <w:r w:rsidR="00281208" w:rsidRPr="00922EAC">
        <w:rPr>
          <w:lang w:val="en-GB"/>
        </w:rPr>
        <w:t xml:space="preserve"> is only possible by referring </w:t>
      </w:r>
      <w:r w:rsidR="005958D8" w:rsidRPr="00922EAC">
        <w:rPr>
          <w:lang w:val="en-GB"/>
        </w:rPr>
        <w:t xml:space="preserve">back </w:t>
      </w:r>
      <w:r w:rsidR="00281208" w:rsidRPr="00922EAC">
        <w:rPr>
          <w:lang w:val="en-GB"/>
        </w:rPr>
        <w:t xml:space="preserve">to the corresponding supervisory </w:t>
      </w:r>
      <w:r w:rsidR="004124BC" w:rsidRPr="00922EAC">
        <w:rPr>
          <w:lang w:val="en-GB"/>
        </w:rPr>
        <w:t>table</w:t>
      </w:r>
      <w:r w:rsidR="00281208" w:rsidRPr="00922EAC">
        <w:rPr>
          <w:lang w:val="en-GB"/>
        </w:rPr>
        <w:t>.</w:t>
      </w:r>
    </w:p>
    <w:p w:rsidR="00800364" w:rsidRPr="00922EAC" w:rsidRDefault="005958D8" w:rsidP="007B2BB3">
      <w:pPr>
        <w:ind w:left="71"/>
        <w:rPr>
          <w:lang w:val="en-GB"/>
        </w:rPr>
      </w:pPr>
      <w:r w:rsidRPr="00922EAC">
        <w:rPr>
          <w:lang w:val="en-GB"/>
        </w:rPr>
        <w:t xml:space="preserve">However, such </w:t>
      </w:r>
      <w:r w:rsidR="00CF466A" w:rsidRPr="00922EAC">
        <w:rPr>
          <w:lang w:val="en-GB"/>
        </w:rPr>
        <w:t xml:space="preserve">a data format </w:t>
      </w:r>
      <w:r w:rsidR="00800364" w:rsidRPr="00922EAC">
        <w:rPr>
          <w:lang w:val="en-GB"/>
        </w:rPr>
        <w:t xml:space="preserve">requires </w:t>
      </w:r>
      <w:r w:rsidRPr="00922EAC">
        <w:rPr>
          <w:lang w:val="en-GB"/>
        </w:rPr>
        <w:t>a certain amount of</w:t>
      </w:r>
      <w:r w:rsidR="00800364" w:rsidRPr="00922EAC">
        <w:rPr>
          <w:lang w:val="en-GB"/>
        </w:rPr>
        <w:t xml:space="preserve"> maintenance</w:t>
      </w:r>
      <w:r w:rsidRPr="00922EAC">
        <w:rPr>
          <w:lang w:val="en-GB"/>
        </w:rPr>
        <w:t>:</w:t>
      </w:r>
      <w:r w:rsidR="00800364" w:rsidRPr="00922EAC">
        <w:rPr>
          <w:lang w:val="en-GB"/>
        </w:rPr>
        <w:t xml:space="preserve">. </w:t>
      </w:r>
      <w:r w:rsidRPr="00922EAC">
        <w:rPr>
          <w:lang w:val="en-GB"/>
        </w:rPr>
        <w:t xml:space="preserve">(a) </w:t>
      </w:r>
      <w:r w:rsidR="00895970" w:rsidRPr="00922EAC">
        <w:rPr>
          <w:lang w:val="en-GB"/>
        </w:rPr>
        <w:t xml:space="preserve">The column and row </w:t>
      </w:r>
      <w:r w:rsidRPr="00922EAC">
        <w:rPr>
          <w:lang w:val="en-GB"/>
        </w:rPr>
        <w:t xml:space="preserve">coordinates </w:t>
      </w:r>
      <w:r w:rsidR="00895970" w:rsidRPr="00922EAC">
        <w:rPr>
          <w:lang w:val="en-GB"/>
        </w:rPr>
        <w:t>need to be stable and ascending</w:t>
      </w:r>
      <w:r w:rsidRPr="00922EAC">
        <w:rPr>
          <w:lang w:val="en-GB"/>
        </w:rPr>
        <w:t>; (b)</w:t>
      </w:r>
      <w:r w:rsidR="00895970" w:rsidRPr="00922EAC">
        <w:rPr>
          <w:lang w:val="en-GB"/>
        </w:rPr>
        <w:t xml:space="preserve"> Plac</w:t>
      </w:r>
      <w:r w:rsidR="00895970" w:rsidRPr="00922EAC">
        <w:rPr>
          <w:lang w:val="en-GB"/>
        </w:rPr>
        <w:t>e</w:t>
      </w:r>
      <w:r w:rsidR="00895970" w:rsidRPr="00922EAC">
        <w:rPr>
          <w:lang w:val="en-GB"/>
        </w:rPr>
        <w:t xml:space="preserve">holders should ensure that new columns and rows </w:t>
      </w:r>
      <w:r w:rsidR="0067681E" w:rsidRPr="00922EAC">
        <w:rPr>
          <w:lang w:val="en-GB"/>
        </w:rPr>
        <w:t>can be added</w:t>
      </w:r>
      <w:r w:rsidR="00AE4FB7" w:rsidRPr="00922EAC">
        <w:rPr>
          <w:lang w:val="en-GB"/>
        </w:rPr>
        <w:t>; (c)</w:t>
      </w:r>
      <w:r w:rsidR="0067681E" w:rsidRPr="00922EAC">
        <w:rPr>
          <w:lang w:val="en-GB"/>
        </w:rPr>
        <w:t xml:space="preserve"> </w:t>
      </w:r>
      <w:r w:rsidR="00EB3BA1" w:rsidRPr="00922EAC">
        <w:rPr>
          <w:lang w:val="en-GB"/>
        </w:rPr>
        <w:t>A prese</w:t>
      </w:r>
      <w:r w:rsidR="00EB3BA1" w:rsidRPr="00922EAC">
        <w:rPr>
          <w:lang w:val="en-GB"/>
        </w:rPr>
        <w:t>n</w:t>
      </w:r>
      <w:r w:rsidR="00EB3BA1" w:rsidRPr="00922EAC">
        <w:rPr>
          <w:lang w:val="en-GB"/>
        </w:rPr>
        <w:t>tation-</w:t>
      </w:r>
      <w:r w:rsidR="00895970" w:rsidRPr="00922EAC">
        <w:rPr>
          <w:lang w:val="en-GB"/>
        </w:rPr>
        <w:t xml:space="preserve">based </w:t>
      </w:r>
      <w:r w:rsidR="00AE4FB7" w:rsidRPr="00922EAC">
        <w:rPr>
          <w:lang w:val="en-GB"/>
        </w:rPr>
        <w:t xml:space="preserve">format </w:t>
      </w:r>
      <w:r w:rsidR="00786C61" w:rsidRPr="00922EAC">
        <w:rPr>
          <w:lang w:val="en-GB"/>
        </w:rPr>
        <w:t xml:space="preserve">also </w:t>
      </w:r>
      <w:r w:rsidR="00895970" w:rsidRPr="00922EAC">
        <w:rPr>
          <w:lang w:val="en-GB"/>
        </w:rPr>
        <w:t>need</w:t>
      </w:r>
      <w:r w:rsidR="00EB3BA1" w:rsidRPr="00922EAC">
        <w:rPr>
          <w:lang w:val="en-GB"/>
        </w:rPr>
        <w:t>s</w:t>
      </w:r>
      <w:r w:rsidR="00895970" w:rsidRPr="00922EAC">
        <w:rPr>
          <w:lang w:val="en-GB"/>
        </w:rPr>
        <w:t xml:space="preserve"> to deal wi</w:t>
      </w:r>
      <w:r w:rsidR="00B23268" w:rsidRPr="00922EAC">
        <w:rPr>
          <w:lang w:val="en-GB"/>
        </w:rPr>
        <w:t>th redundancies</w:t>
      </w:r>
      <w:r w:rsidR="00AE4FB7" w:rsidRPr="00922EAC">
        <w:rPr>
          <w:lang w:val="en-GB"/>
        </w:rPr>
        <w:t>, which</w:t>
      </w:r>
      <w:r w:rsidR="00B23268" w:rsidRPr="00922EAC">
        <w:rPr>
          <w:lang w:val="en-GB"/>
        </w:rPr>
        <w:t xml:space="preserve"> occur</w:t>
      </w:r>
      <w:r w:rsidR="00895970" w:rsidRPr="00922EAC">
        <w:rPr>
          <w:lang w:val="en-GB"/>
        </w:rPr>
        <w:t xml:space="preserve"> w</w:t>
      </w:r>
      <w:r w:rsidR="00B23268" w:rsidRPr="00922EAC">
        <w:rPr>
          <w:lang w:val="en-GB"/>
        </w:rPr>
        <w:t>hen items of de</w:t>
      </w:r>
      <w:r w:rsidR="00753B82" w:rsidRPr="00922EAC">
        <w:rPr>
          <w:lang w:val="en-GB"/>
        </w:rPr>
        <w:t xml:space="preserve">tailed tables are repeated in </w:t>
      </w:r>
      <w:r w:rsidR="00B23268" w:rsidRPr="00922EAC">
        <w:rPr>
          <w:lang w:val="en-GB"/>
        </w:rPr>
        <w:t>summation table</w:t>
      </w:r>
      <w:r w:rsidR="00753B82" w:rsidRPr="00922EAC">
        <w:rPr>
          <w:lang w:val="en-GB"/>
        </w:rPr>
        <w:t>s</w:t>
      </w:r>
      <w:r w:rsidR="00AE4FB7" w:rsidRPr="00922EAC">
        <w:rPr>
          <w:lang w:val="en-GB"/>
        </w:rPr>
        <w:t>: (d)</w:t>
      </w:r>
      <w:r w:rsidR="00786C61" w:rsidRPr="00922EAC">
        <w:rPr>
          <w:lang w:val="en-GB"/>
        </w:rPr>
        <w:t>Validation rules</w:t>
      </w:r>
      <w:r w:rsidR="00B81B59" w:rsidRPr="00922EAC">
        <w:rPr>
          <w:lang w:val="en-GB"/>
        </w:rPr>
        <w:t xml:space="preserve"> are needed to</w:t>
      </w:r>
      <w:r w:rsidR="00786C61" w:rsidRPr="00922EAC">
        <w:rPr>
          <w:lang w:val="en-GB"/>
        </w:rPr>
        <w:t xml:space="preserve"> </w:t>
      </w:r>
      <w:r w:rsidR="00BB73D2" w:rsidRPr="00922EAC">
        <w:rPr>
          <w:lang w:val="en-GB"/>
        </w:rPr>
        <w:t>check</w:t>
      </w:r>
      <w:r w:rsidR="00786C61" w:rsidRPr="00922EAC">
        <w:rPr>
          <w:lang w:val="en-GB"/>
        </w:rPr>
        <w:t xml:space="preserve"> that the same value is reported</w:t>
      </w:r>
      <w:r w:rsidR="00EB3BA1" w:rsidRPr="00922EAC">
        <w:rPr>
          <w:lang w:val="en-GB"/>
        </w:rPr>
        <w:t xml:space="preserve"> each time the item is r</w:t>
      </w:r>
      <w:r w:rsidR="00EB3BA1" w:rsidRPr="00922EAC">
        <w:rPr>
          <w:lang w:val="en-GB"/>
        </w:rPr>
        <w:t>e</w:t>
      </w:r>
      <w:r w:rsidR="00EB3BA1" w:rsidRPr="00922EAC">
        <w:rPr>
          <w:lang w:val="en-GB"/>
        </w:rPr>
        <w:t>peated</w:t>
      </w:r>
      <w:r w:rsidR="00786C61" w:rsidRPr="00922EAC">
        <w:rPr>
          <w:lang w:val="en-GB"/>
        </w:rPr>
        <w:t>. The number of validation rules is high because a grouping based on ranges in tables is not</w:t>
      </w:r>
      <w:r w:rsidR="00B81B59" w:rsidRPr="00922EAC">
        <w:rPr>
          <w:lang w:val="en-GB"/>
        </w:rPr>
        <w:t xml:space="preserve"> possible when</w:t>
      </w:r>
      <w:r w:rsidR="00786C61" w:rsidRPr="00922EAC">
        <w:rPr>
          <w:lang w:val="en-GB"/>
        </w:rPr>
        <w:t xml:space="preserve"> using row and column number combin</w:t>
      </w:r>
      <w:r w:rsidR="00786C61" w:rsidRPr="00922EAC">
        <w:rPr>
          <w:lang w:val="en-GB"/>
        </w:rPr>
        <w:t>a</w:t>
      </w:r>
      <w:r w:rsidR="00786C61" w:rsidRPr="00922EAC">
        <w:rPr>
          <w:lang w:val="en-GB"/>
        </w:rPr>
        <w:t>tions. A further disadvantage is the missing semantic meaning of the data r</w:t>
      </w:r>
      <w:r w:rsidR="00786C61" w:rsidRPr="00922EAC">
        <w:rPr>
          <w:lang w:val="en-GB"/>
        </w:rPr>
        <w:t>e</w:t>
      </w:r>
      <w:r w:rsidR="00786C61" w:rsidRPr="00922EAC">
        <w:rPr>
          <w:lang w:val="en-GB"/>
        </w:rPr>
        <w:t>ported which allows only an interpret</w:t>
      </w:r>
      <w:r w:rsidR="00786C61" w:rsidRPr="00922EAC">
        <w:rPr>
          <w:lang w:val="en-GB"/>
        </w:rPr>
        <w:t>a</w:t>
      </w:r>
      <w:r w:rsidR="00786C61" w:rsidRPr="00922EAC">
        <w:rPr>
          <w:lang w:val="en-GB"/>
        </w:rPr>
        <w:t xml:space="preserve">tion </w:t>
      </w:r>
      <w:r w:rsidR="00EB3BA1" w:rsidRPr="00922EAC">
        <w:rPr>
          <w:lang w:val="en-GB"/>
        </w:rPr>
        <w:t xml:space="preserve">of the content in the file </w:t>
      </w:r>
      <w:r w:rsidR="00786C61" w:rsidRPr="00922EAC">
        <w:rPr>
          <w:lang w:val="en-GB"/>
        </w:rPr>
        <w:t xml:space="preserve">by viewing the according table and </w:t>
      </w:r>
      <w:r w:rsidR="00753B82" w:rsidRPr="00922EAC">
        <w:rPr>
          <w:lang w:val="en-GB"/>
        </w:rPr>
        <w:t xml:space="preserve">knowing the </w:t>
      </w:r>
      <w:r w:rsidR="00786C61" w:rsidRPr="00922EAC">
        <w:rPr>
          <w:lang w:val="en-GB"/>
        </w:rPr>
        <w:t>additional guidelines.</w:t>
      </w:r>
    </w:p>
    <w:p w:rsidR="00BD2551" w:rsidRPr="00922EAC" w:rsidRDefault="00753B82" w:rsidP="007B2BB3">
      <w:pPr>
        <w:ind w:left="71"/>
        <w:rPr>
          <w:lang w:val="en-GB"/>
        </w:rPr>
      </w:pPr>
      <w:r w:rsidRPr="00922EAC">
        <w:rPr>
          <w:lang w:val="en-GB"/>
        </w:rPr>
        <w:t>In 2005 IT representatives of different NSAs met to create a technical data fo</w:t>
      </w:r>
      <w:r w:rsidRPr="00922EAC">
        <w:rPr>
          <w:lang w:val="en-GB"/>
        </w:rPr>
        <w:t>r</w:t>
      </w:r>
      <w:r w:rsidRPr="00922EAC">
        <w:rPr>
          <w:lang w:val="en-GB"/>
        </w:rPr>
        <w:t>mat for the European reporting framework COREP. A normalisation</w:t>
      </w:r>
      <w:r w:rsidR="00187208" w:rsidRPr="00922EAC">
        <w:rPr>
          <w:rStyle w:val="Refdenotaalpie"/>
          <w:lang w:val="en-GB"/>
        </w:rPr>
        <w:footnoteReference w:id="2"/>
      </w:r>
      <w:r w:rsidRPr="00922EAC">
        <w:rPr>
          <w:lang w:val="en-GB"/>
        </w:rPr>
        <w:t xml:space="preserve"> of this data was initiated by IT experts to omit redundancies, reduce the maintenance effort and ease the extension of the format according to national discretions. </w:t>
      </w:r>
      <w:r w:rsidR="00BD2551" w:rsidRPr="00922EAC">
        <w:rPr>
          <w:lang w:val="en-GB"/>
        </w:rPr>
        <w:t>During this normalisation process the reporting data was categorised and hierarchically structured. The data model ensured an efficient usage from an IT perspective but it lacks of a consistent structure from a supervisory expert point of view.</w:t>
      </w:r>
    </w:p>
    <w:p w:rsidR="00C41534" w:rsidRPr="00922EAC" w:rsidRDefault="00583F5F" w:rsidP="003F0C62">
      <w:pPr>
        <w:ind w:left="71"/>
        <w:rPr>
          <w:lang w:val="en-GB"/>
        </w:rPr>
      </w:pPr>
      <w:r w:rsidRPr="00922EAC">
        <w:rPr>
          <w:lang w:val="en-GB"/>
        </w:rPr>
        <w:t xml:space="preserve">Over the course of time it was recognised that an unambiguous and consistent data model could increase the comprehensibility of the reporting data. Besides this a reuse of the model for analysis purposes could be achieved, especially in times of the financial crisis where detailed micro- and macro-prudential analyses </w:t>
      </w:r>
      <w:r w:rsidRPr="00922EAC">
        <w:rPr>
          <w:lang w:val="en-GB"/>
        </w:rPr>
        <w:lastRenderedPageBreak/>
        <w:t>are of high priority at every supervisory authority.</w:t>
      </w:r>
      <w:r w:rsidR="0067681E" w:rsidRPr="00922EAC">
        <w:rPr>
          <w:lang w:val="en-GB"/>
        </w:rPr>
        <w:t xml:space="preserve"> It was obvious that IT e</w:t>
      </w:r>
      <w:r w:rsidR="0067681E" w:rsidRPr="00922EAC">
        <w:rPr>
          <w:lang w:val="en-GB"/>
        </w:rPr>
        <w:t>x</w:t>
      </w:r>
      <w:r w:rsidR="0067681E" w:rsidRPr="00922EAC">
        <w:rPr>
          <w:lang w:val="en-GB"/>
        </w:rPr>
        <w:t>perts are not able to achieve a DPM of good quality and that detailed superv</w:t>
      </w:r>
      <w:r w:rsidR="0067681E" w:rsidRPr="00922EAC">
        <w:rPr>
          <w:lang w:val="en-GB"/>
        </w:rPr>
        <w:t>i</w:t>
      </w:r>
      <w:r w:rsidR="0067681E" w:rsidRPr="00922EAC">
        <w:rPr>
          <w:lang w:val="en-GB"/>
        </w:rPr>
        <w:t xml:space="preserve">sory knowledge is needed. </w:t>
      </w:r>
      <w:r w:rsidR="006C0852" w:rsidRPr="00922EAC">
        <w:rPr>
          <w:lang w:val="en-GB"/>
        </w:rPr>
        <w:t xml:space="preserve">First proposals of multidimensional data models were </w:t>
      </w:r>
      <w:r w:rsidR="0067681E" w:rsidRPr="00922EAC">
        <w:rPr>
          <w:lang w:val="en-GB"/>
        </w:rPr>
        <w:t xml:space="preserve">therefore created as joint venture of IT experts and supervisory professionals </w:t>
      </w:r>
      <w:r w:rsidR="00AF2630" w:rsidRPr="00922EAC">
        <w:rPr>
          <w:lang w:val="en-GB"/>
        </w:rPr>
        <w:t>where IT knowledge about data modelling and normalisation was transferred and applied by superv</w:t>
      </w:r>
      <w:r w:rsidR="00AF2630" w:rsidRPr="00922EAC">
        <w:rPr>
          <w:lang w:val="en-GB"/>
        </w:rPr>
        <w:t>i</w:t>
      </w:r>
      <w:r w:rsidR="00AF2630" w:rsidRPr="00922EAC">
        <w:rPr>
          <w:lang w:val="en-GB"/>
        </w:rPr>
        <w:t xml:space="preserve">sory experts to structure reporting data in a DPM. DPMs were </w:t>
      </w:r>
      <w:r w:rsidR="006C0852" w:rsidRPr="00922EAC">
        <w:rPr>
          <w:lang w:val="en-GB"/>
        </w:rPr>
        <w:t>published</w:t>
      </w:r>
      <w:r w:rsidR="003F0C62" w:rsidRPr="00922EAC">
        <w:rPr>
          <w:lang w:val="en-GB"/>
        </w:rPr>
        <w:t xml:space="preserve"> on the website of the Eurofiling initiative</w:t>
      </w:r>
      <w:r w:rsidR="006C0852" w:rsidRPr="00922EAC">
        <w:rPr>
          <w:lang w:val="en-GB"/>
        </w:rPr>
        <w:t xml:space="preserve"> in 2009 for getting feedback and as proposal for upcoming reporting frameworks or new version</w:t>
      </w:r>
      <w:r w:rsidR="003F0C62" w:rsidRPr="00922EAC">
        <w:rPr>
          <w:lang w:val="en-GB"/>
        </w:rPr>
        <w:t>s</w:t>
      </w:r>
      <w:r w:rsidR="006C0852" w:rsidRPr="00922EAC">
        <w:rPr>
          <w:lang w:val="en-GB"/>
        </w:rPr>
        <w:t xml:space="preserve"> of existing ones.</w:t>
      </w:r>
    </w:p>
    <w:p w:rsidR="003F0C62" w:rsidRPr="00922EAC" w:rsidRDefault="003F0C62" w:rsidP="003F0C62">
      <w:pPr>
        <w:rPr>
          <w:lang w:val="en-GB"/>
        </w:rPr>
        <w:sectPr w:rsidR="003F0C62" w:rsidRPr="00922EAC" w:rsidSect="00C72476">
          <w:headerReference w:type="default" r:id="rId17"/>
          <w:pgSz w:w="11906" w:h="16838"/>
          <w:pgMar w:top="1134" w:right="1843" w:bottom="1134" w:left="1843" w:header="709" w:footer="709" w:gutter="0"/>
          <w:pgNumType w:start="1"/>
          <w:cols w:space="708"/>
        </w:sectPr>
      </w:pPr>
    </w:p>
    <w:p w:rsidR="00C72476" w:rsidRPr="00922EAC" w:rsidRDefault="00DD495A" w:rsidP="00CD2E67">
      <w:pPr>
        <w:pStyle w:val="Ttulo1"/>
        <w:tabs>
          <w:tab w:val="left" w:pos="540"/>
        </w:tabs>
        <w:ind w:left="540" w:hanging="540"/>
        <w:rPr>
          <w:lang w:val="en-GB"/>
        </w:rPr>
      </w:pPr>
      <w:bookmarkStart w:id="7" w:name="_Toc410799361"/>
      <w:bookmarkStart w:id="8" w:name="_Toc410799446"/>
      <w:bookmarkStart w:id="9" w:name="_Toc410799366"/>
      <w:bookmarkStart w:id="10" w:name="_Toc410799451"/>
      <w:bookmarkStart w:id="11" w:name="_Toc415465661"/>
      <w:bookmarkStart w:id="12" w:name="_Ref418325438"/>
      <w:bookmarkStart w:id="13" w:name="_Toc331596722"/>
      <w:bookmarkEnd w:id="5"/>
      <w:r w:rsidRPr="00922EAC">
        <w:rPr>
          <w:lang w:val="en-GB"/>
        </w:rPr>
        <w:lastRenderedPageBreak/>
        <w:t xml:space="preserve">How can </w:t>
      </w:r>
      <w:r w:rsidR="001A7559" w:rsidRPr="00922EAC">
        <w:rPr>
          <w:lang w:val="en-GB"/>
        </w:rPr>
        <w:t>Data Point</w:t>
      </w:r>
      <w:r w:rsidRPr="00922EAC">
        <w:rPr>
          <w:lang w:val="en-GB"/>
        </w:rPr>
        <w:t>s be modeled</w:t>
      </w:r>
      <w:bookmarkEnd w:id="13"/>
    </w:p>
    <w:p w:rsidR="001A7559" w:rsidRPr="00922EAC" w:rsidRDefault="00E87D44" w:rsidP="00CD2E67">
      <w:pPr>
        <w:pStyle w:val="Ttulo2"/>
        <w:rPr>
          <w:lang w:val="en-GB"/>
        </w:rPr>
      </w:pPr>
      <w:bookmarkStart w:id="14" w:name="_Toc331596723"/>
      <w:r w:rsidRPr="00922EAC">
        <w:rPr>
          <w:lang w:val="en-GB"/>
        </w:rPr>
        <w:t>Goals</w:t>
      </w:r>
      <w:bookmarkEnd w:id="14"/>
    </w:p>
    <w:p w:rsidR="00E87D44" w:rsidRPr="00922EAC" w:rsidRDefault="00E87D44" w:rsidP="00E87D44">
      <w:pPr>
        <w:pStyle w:val="Prrafodelista"/>
        <w:numPr>
          <w:ilvl w:val="0"/>
          <w:numId w:val="32"/>
        </w:numPr>
        <w:rPr>
          <w:lang w:val="en-GB"/>
        </w:rPr>
      </w:pPr>
      <w:r w:rsidRPr="00922EAC">
        <w:rPr>
          <w:lang w:val="en-GB"/>
        </w:rPr>
        <w:t>comprehensibility</w:t>
      </w:r>
    </w:p>
    <w:p w:rsidR="00E87D44" w:rsidRPr="00922EAC" w:rsidRDefault="00E87D44" w:rsidP="00E87D44">
      <w:pPr>
        <w:pStyle w:val="Prrafodelista"/>
        <w:numPr>
          <w:ilvl w:val="0"/>
          <w:numId w:val="32"/>
        </w:numPr>
        <w:rPr>
          <w:lang w:val="en-GB"/>
        </w:rPr>
      </w:pPr>
      <w:r w:rsidRPr="00922EAC">
        <w:rPr>
          <w:lang w:val="en-GB"/>
        </w:rPr>
        <w:t>basis for the identification of business data</w:t>
      </w:r>
    </w:p>
    <w:p w:rsidR="00E87D44" w:rsidRPr="00922EAC" w:rsidRDefault="00E87D44" w:rsidP="00E87D44">
      <w:pPr>
        <w:pStyle w:val="Prrafodelista"/>
        <w:numPr>
          <w:ilvl w:val="0"/>
          <w:numId w:val="32"/>
        </w:numPr>
        <w:rPr>
          <w:lang w:val="en-GB"/>
        </w:rPr>
      </w:pPr>
      <w:r w:rsidRPr="00922EAC">
        <w:rPr>
          <w:lang w:val="en-GB"/>
        </w:rPr>
        <w:t>eases the implementation of interfaces</w:t>
      </w:r>
    </w:p>
    <w:p w:rsidR="00E87D44" w:rsidRPr="00922EAC" w:rsidRDefault="00E87D44" w:rsidP="00E87D44">
      <w:pPr>
        <w:pStyle w:val="Prrafodelista"/>
        <w:numPr>
          <w:ilvl w:val="0"/>
          <w:numId w:val="32"/>
        </w:numPr>
        <w:rPr>
          <w:lang w:val="en-GB"/>
        </w:rPr>
      </w:pPr>
      <w:r w:rsidRPr="00922EAC">
        <w:rPr>
          <w:lang w:val="en-GB"/>
        </w:rPr>
        <w:t>explanation: multidimensional structures</w:t>
      </w:r>
    </w:p>
    <w:p w:rsidR="00E87D44" w:rsidRPr="00922EAC" w:rsidRDefault="00E87D44" w:rsidP="00E87D44">
      <w:pPr>
        <w:pStyle w:val="Prrafodelista"/>
        <w:numPr>
          <w:ilvl w:val="1"/>
          <w:numId w:val="32"/>
        </w:numPr>
        <w:rPr>
          <w:lang w:val="en-GB"/>
        </w:rPr>
      </w:pPr>
      <w:r w:rsidRPr="00922EAC">
        <w:rPr>
          <w:lang w:val="en-GB"/>
        </w:rPr>
        <w:t>Star schema</w:t>
      </w:r>
    </w:p>
    <w:p w:rsidR="00E87D44" w:rsidRPr="00922EAC" w:rsidRDefault="00E87D44" w:rsidP="00E87D44">
      <w:pPr>
        <w:pStyle w:val="Prrafodelista"/>
        <w:numPr>
          <w:ilvl w:val="1"/>
          <w:numId w:val="32"/>
        </w:numPr>
        <w:rPr>
          <w:lang w:val="en-GB"/>
        </w:rPr>
      </w:pPr>
      <w:r w:rsidRPr="00922EAC">
        <w:rPr>
          <w:lang w:val="en-GB"/>
        </w:rPr>
        <w:t>Data Warehouse</w:t>
      </w:r>
    </w:p>
    <w:p w:rsidR="0081264F" w:rsidRPr="00922EAC" w:rsidRDefault="0081264F" w:rsidP="0081264F">
      <w:pPr>
        <w:pStyle w:val="Prrafodelista"/>
        <w:numPr>
          <w:ilvl w:val="0"/>
          <w:numId w:val="32"/>
        </w:numPr>
        <w:rPr>
          <w:lang w:val="en-GB"/>
        </w:rPr>
      </w:pPr>
      <w:r w:rsidRPr="00922EAC">
        <w:rPr>
          <w:lang w:val="en-GB"/>
        </w:rPr>
        <w:t>omitting redundancies</w:t>
      </w:r>
    </w:p>
    <w:p w:rsidR="0081264F" w:rsidRPr="00922EAC" w:rsidRDefault="0081264F" w:rsidP="0081264F">
      <w:pPr>
        <w:pStyle w:val="Prrafodelista"/>
        <w:numPr>
          <w:ilvl w:val="0"/>
          <w:numId w:val="32"/>
        </w:numPr>
        <w:rPr>
          <w:lang w:val="en-GB"/>
        </w:rPr>
      </w:pPr>
      <w:r w:rsidRPr="00922EAC">
        <w:rPr>
          <w:lang w:val="en-GB"/>
        </w:rPr>
        <w:t>reaching consistency</w:t>
      </w:r>
    </w:p>
    <w:p w:rsidR="00CD2E67" w:rsidRPr="00922EAC" w:rsidRDefault="001A7559" w:rsidP="00CD2E67">
      <w:pPr>
        <w:pStyle w:val="Ttulo2"/>
        <w:rPr>
          <w:lang w:val="en-GB"/>
        </w:rPr>
      </w:pPr>
      <w:bookmarkStart w:id="15" w:name="_Toc331596724"/>
      <w:r w:rsidRPr="00922EAC">
        <w:rPr>
          <w:lang w:val="en-GB"/>
        </w:rPr>
        <w:t>Concept and Terms</w:t>
      </w:r>
      <w:bookmarkEnd w:id="15"/>
    </w:p>
    <w:p w:rsidR="000C19FB" w:rsidRPr="00922EAC" w:rsidRDefault="000C19FB" w:rsidP="000C19FB">
      <w:pPr>
        <w:rPr>
          <w:lang w:val="en-GB"/>
        </w:rPr>
      </w:pPr>
      <w:r w:rsidRPr="00922EAC">
        <w:rPr>
          <w:highlight w:val="green"/>
          <w:lang w:val="en-GB"/>
        </w:rPr>
        <w:t>(editor: Katrin Heinze)</w:t>
      </w:r>
    </w:p>
    <w:p w:rsidR="00A56CF2" w:rsidRPr="00922EAC" w:rsidRDefault="00A56CF2" w:rsidP="00A56CF2">
      <w:pPr>
        <w:ind w:left="71"/>
        <w:rPr>
          <w:lang w:val="en-GB"/>
        </w:rPr>
      </w:pPr>
      <w:r w:rsidRPr="00922EAC">
        <w:rPr>
          <w:lang w:val="en-GB"/>
        </w:rPr>
        <w:t xml:space="preserve">The concepts and terms when talking about data point modelling are inspired by the vocabulary used for multidimensional databases or data warehouses. Even so </w:t>
      </w:r>
      <w:r w:rsidR="00DA2A8A" w:rsidRPr="00922EAC">
        <w:rPr>
          <w:lang w:val="en-GB"/>
        </w:rPr>
        <w:t>these terms of multidimensionality</w:t>
      </w:r>
      <w:r w:rsidRPr="00922EAC">
        <w:rPr>
          <w:lang w:val="en-GB"/>
        </w:rPr>
        <w:t xml:space="preserve"> are IT technical terms they are also well known by financial experts i.e. in form of segmental breakdowns.</w:t>
      </w:r>
    </w:p>
    <w:p w:rsidR="00A56CF2" w:rsidRPr="00922EAC" w:rsidRDefault="00A56CF2" w:rsidP="00A56CF2">
      <w:pPr>
        <w:ind w:left="71"/>
        <w:rPr>
          <w:lang w:val="en-GB"/>
        </w:rPr>
      </w:pPr>
      <w:r w:rsidRPr="00922EAC">
        <w:rPr>
          <w:lang w:val="en-GB"/>
        </w:rPr>
        <w:t>One case of application</w:t>
      </w:r>
      <w:r w:rsidR="00DA2A8A" w:rsidRPr="00922EAC">
        <w:rPr>
          <w:lang w:val="en-GB"/>
        </w:rPr>
        <w:t xml:space="preserve"> of multidimensionality </w:t>
      </w:r>
      <w:r w:rsidRPr="00922EAC">
        <w:rPr>
          <w:lang w:val="en-GB"/>
        </w:rPr>
        <w:t xml:space="preserve">is the visualisation of </w:t>
      </w:r>
      <w:r w:rsidR="00DA2A8A" w:rsidRPr="00922EAC">
        <w:rPr>
          <w:lang w:val="en-GB"/>
        </w:rPr>
        <w:t xml:space="preserve">financial </w:t>
      </w:r>
      <w:r w:rsidRPr="00922EAC">
        <w:rPr>
          <w:lang w:val="en-GB"/>
        </w:rPr>
        <w:t>data in different views by using pivot tables.</w:t>
      </w:r>
      <w:r w:rsidR="00DA2A8A" w:rsidRPr="00922EAC">
        <w:rPr>
          <w:lang w:val="en-GB"/>
        </w:rPr>
        <w:t xml:space="preserve"> Pivot tables are able to aggregate the data and allow a compressed analysis. In the following the terms of mult</w:t>
      </w:r>
      <w:r w:rsidR="00DA2A8A" w:rsidRPr="00922EAC">
        <w:rPr>
          <w:lang w:val="en-GB"/>
        </w:rPr>
        <w:t>i</w:t>
      </w:r>
      <w:r w:rsidR="00DA2A8A" w:rsidRPr="00922EAC">
        <w:rPr>
          <w:lang w:val="en-GB"/>
        </w:rPr>
        <w:t xml:space="preserve">dimensionality are being introduced by offering an example which allows a common understanding between business and IT experts. </w:t>
      </w:r>
    </w:p>
    <w:p w:rsidR="00DA2A8A" w:rsidRPr="00922EAC" w:rsidRDefault="00DA2A8A" w:rsidP="006227B7">
      <w:pPr>
        <w:ind w:left="71"/>
        <w:rPr>
          <w:lang w:val="en-GB"/>
        </w:rPr>
      </w:pPr>
      <w:r w:rsidRPr="00922EAC">
        <w:rPr>
          <w:lang w:val="en-GB"/>
        </w:rPr>
        <w:t>Th</w:t>
      </w:r>
      <w:r w:rsidR="003C7951" w:rsidRPr="00922EAC">
        <w:rPr>
          <w:lang w:val="en-GB"/>
        </w:rPr>
        <w:t>e sample table below illustrates</w:t>
      </w:r>
      <w:r w:rsidRPr="00922EAC">
        <w:rPr>
          <w:lang w:val="en-GB"/>
        </w:rPr>
        <w:t xml:space="preserve"> how data can be divided in different categ</w:t>
      </w:r>
      <w:r w:rsidRPr="00922EAC">
        <w:rPr>
          <w:lang w:val="en-GB"/>
        </w:rPr>
        <w:t>o</w:t>
      </w:r>
      <w:r w:rsidRPr="00922EAC">
        <w:rPr>
          <w:lang w:val="en-GB"/>
        </w:rPr>
        <w:t>ries or rather breakdowns.</w:t>
      </w:r>
      <w:r w:rsidR="005553D8" w:rsidRPr="00922EAC">
        <w:rPr>
          <w:lang w:val="en-GB"/>
        </w:rPr>
        <w:t xml:space="preserve"> Here gross revenue is broken down by product group and country. </w:t>
      </w:r>
      <w:r w:rsidR="003C7951" w:rsidRPr="00922EAC">
        <w:rPr>
          <w:lang w:val="en-GB"/>
        </w:rPr>
        <w:t>Two implicit categories are not shown, the fiscal year and the company for which the results are presented.</w:t>
      </w:r>
    </w:p>
    <w:p w:rsidR="00D35EDE" w:rsidRPr="00922EAC" w:rsidRDefault="00D35EDE" w:rsidP="006227B7">
      <w:pPr>
        <w:ind w:left="71"/>
        <w:rPr>
          <w:lang w:val="en-GB"/>
        </w:rPr>
      </w:pPr>
    </w:p>
    <w:p w:rsidR="000C12D1" w:rsidRPr="00922EAC" w:rsidRDefault="006227B7" w:rsidP="000C12D1">
      <w:pPr>
        <w:keepNext/>
        <w:ind w:left="71"/>
        <w:jc w:val="center"/>
        <w:rPr>
          <w:lang w:val="en-GB"/>
        </w:rPr>
      </w:pPr>
      <w:r w:rsidRPr="00922EAC">
        <w:rPr>
          <w:noProof/>
          <w:lang w:val="en-GB" w:eastAsia="en-US"/>
        </w:rPr>
        <w:lastRenderedPageBreak/>
        <w:drawing>
          <wp:inline distT="0" distB="0" distL="0" distR="0">
            <wp:extent cx="3881742" cy="2262771"/>
            <wp:effectExtent l="19050" t="0" r="4458" b="0"/>
            <wp:docPr id="1" name="Grafik 0" descr="Multidimensional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dimensional_table.gif"/>
                    <pic:cNvPicPr/>
                  </pic:nvPicPr>
                  <pic:blipFill>
                    <a:blip r:embed="rId18" cstate="print"/>
                    <a:stretch>
                      <a:fillRect/>
                    </a:stretch>
                  </pic:blipFill>
                  <pic:spPr>
                    <a:xfrm>
                      <a:off x="0" y="0"/>
                      <a:ext cx="3885999" cy="2265253"/>
                    </a:xfrm>
                    <a:prstGeom prst="rect">
                      <a:avLst/>
                    </a:prstGeom>
                  </pic:spPr>
                </pic:pic>
              </a:graphicData>
            </a:graphic>
          </wp:inline>
        </w:drawing>
      </w:r>
    </w:p>
    <w:p w:rsidR="006227B7" w:rsidRPr="00922EAC" w:rsidRDefault="000C12D1" w:rsidP="000C12D1">
      <w:pPr>
        <w:pStyle w:val="Epgrafe"/>
        <w:rPr>
          <w:lang w:val="en-GB"/>
        </w:rPr>
      </w:pPr>
      <w:bookmarkStart w:id="16" w:name="_Toc331596878"/>
      <w:r w:rsidRPr="00922EAC">
        <w:rPr>
          <w:lang w:val="en-GB"/>
        </w:rPr>
        <w:t xml:space="preserve">Figure </w:t>
      </w:r>
      <w:r w:rsidR="003E2B71" w:rsidRPr="00922EAC">
        <w:rPr>
          <w:lang w:val="en-GB"/>
        </w:rPr>
        <w:fldChar w:fldCharType="begin"/>
      </w:r>
      <w:r w:rsidR="002F42BA" w:rsidRPr="00922EAC">
        <w:rPr>
          <w:lang w:val="en-GB"/>
        </w:rPr>
        <w:instrText xml:space="preserve"> SEQ Figure \* ARABIC </w:instrText>
      </w:r>
      <w:r w:rsidR="003E2B71" w:rsidRPr="00922EAC">
        <w:rPr>
          <w:lang w:val="en-GB"/>
        </w:rPr>
        <w:fldChar w:fldCharType="separate"/>
      </w:r>
      <w:r w:rsidRPr="00922EAC">
        <w:rPr>
          <w:noProof/>
          <w:lang w:val="en-GB"/>
        </w:rPr>
        <w:t>1</w:t>
      </w:r>
      <w:r w:rsidR="003E2B71" w:rsidRPr="00922EAC">
        <w:rPr>
          <w:lang w:val="en-GB"/>
        </w:rPr>
        <w:fldChar w:fldCharType="end"/>
      </w:r>
      <w:r w:rsidRPr="00922EAC">
        <w:rPr>
          <w:lang w:val="en-GB"/>
        </w:rPr>
        <w:t>: Sample table</w:t>
      </w:r>
      <w:bookmarkEnd w:id="16"/>
    </w:p>
    <w:p w:rsidR="006227B7" w:rsidRPr="00922EAC" w:rsidRDefault="006227B7" w:rsidP="006227B7">
      <w:pPr>
        <w:pStyle w:val="Ttulo3"/>
        <w:rPr>
          <w:lang w:val="en-GB"/>
        </w:rPr>
      </w:pPr>
      <w:bookmarkStart w:id="17" w:name="_Toc331596725"/>
      <w:r w:rsidRPr="00922EAC">
        <w:rPr>
          <w:lang w:val="en-GB"/>
        </w:rPr>
        <w:t>Measures</w:t>
      </w:r>
      <w:bookmarkEnd w:id="17"/>
    </w:p>
    <w:p w:rsidR="003C7951" w:rsidRPr="00922EAC" w:rsidRDefault="003C7951" w:rsidP="006227B7">
      <w:pPr>
        <w:ind w:left="71"/>
        <w:rPr>
          <w:lang w:val="en-GB"/>
        </w:rPr>
      </w:pPr>
      <w:r w:rsidRPr="00922EAC">
        <w:rPr>
          <w:i/>
          <w:lang w:val="en-GB"/>
        </w:rPr>
        <w:t>Measures</w:t>
      </w:r>
      <w:r w:rsidRPr="00922EAC">
        <w:rPr>
          <w:lang w:val="en-GB"/>
        </w:rPr>
        <w:t xml:space="preserve"> are properties </w:t>
      </w:r>
      <w:r w:rsidR="000A60BB" w:rsidRPr="00922EAC">
        <w:rPr>
          <w:lang w:val="en-GB"/>
        </w:rPr>
        <w:t xml:space="preserve">which show the nature of the data. In general </w:t>
      </w:r>
      <w:r w:rsidR="000A60BB" w:rsidRPr="00922EAC">
        <w:rPr>
          <w:i/>
          <w:lang w:val="en-GB"/>
        </w:rPr>
        <w:t>mea</w:t>
      </w:r>
      <w:r w:rsidR="000A60BB" w:rsidRPr="00922EAC">
        <w:rPr>
          <w:i/>
          <w:lang w:val="en-GB"/>
        </w:rPr>
        <w:t>s</w:t>
      </w:r>
      <w:r w:rsidR="000A60BB" w:rsidRPr="00922EAC">
        <w:rPr>
          <w:i/>
          <w:lang w:val="en-GB"/>
        </w:rPr>
        <w:t>ures</w:t>
      </w:r>
      <w:r w:rsidR="000A60BB" w:rsidRPr="00922EAC">
        <w:rPr>
          <w:lang w:val="en-GB"/>
        </w:rPr>
        <w:t xml:space="preserve"> are numeric values and quantitatively measurable. They are therefore used on calculations and aggregations. </w:t>
      </w:r>
      <w:r w:rsidR="004F2849" w:rsidRPr="00922EAC">
        <w:rPr>
          <w:lang w:val="en-GB"/>
        </w:rPr>
        <w:t>Having only an amount of gross revenue with no a</w:t>
      </w:r>
      <w:r w:rsidR="004F2849" w:rsidRPr="00922EAC">
        <w:rPr>
          <w:lang w:val="en-GB"/>
        </w:rPr>
        <w:t>d</w:t>
      </w:r>
      <w:r w:rsidR="004F2849" w:rsidRPr="00922EAC">
        <w:rPr>
          <w:lang w:val="en-GB"/>
        </w:rPr>
        <w:t>ditional information it could be interpreted as total current revenue but when referring to more detailed data “by” conditions are needed. Those "by" conditions are reflected in the example above "by" product group and "by" country.</w:t>
      </w:r>
    </w:p>
    <w:p w:rsidR="006227B7" w:rsidRPr="00922EAC" w:rsidRDefault="006227B7" w:rsidP="006227B7">
      <w:pPr>
        <w:pStyle w:val="Ttulo3"/>
        <w:rPr>
          <w:lang w:val="en-GB"/>
        </w:rPr>
      </w:pPr>
      <w:bookmarkStart w:id="18" w:name="_Toc331596726"/>
      <w:r w:rsidRPr="00922EAC">
        <w:rPr>
          <w:lang w:val="en-GB"/>
        </w:rPr>
        <w:t>Dimensions</w:t>
      </w:r>
      <w:bookmarkEnd w:id="18"/>
    </w:p>
    <w:p w:rsidR="006227B7" w:rsidRPr="00922EAC" w:rsidRDefault="006227B7" w:rsidP="006227B7">
      <w:pPr>
        <w:ind w:left="71"/>
        <w:rPr>
          <w:lang w:val="en-GB"/>
        </w:rPr>
      </w:pPr>
      <w:r w:rsidRPr="00922EAC">
        <w:rPr>
          <w:lang w:val="en-GB"/>
        </w:rPr>
        <w:t xml:space="preserve">"By" conditions are called </w:t>
      </w:r>
      <w:r w:rsidRPr="00922EAC">
        <w:rPr>
          <w:i/>
          <w:lang w:val="en-GB"/>
        </w:rPr>
        <w:t>dimensions</w:t>
      </w:r>
      <w:r w:rsidRPr="00922EAC">
        <w:rPr>
          <w:lang w:val="en-GB"/>
        </w:rPr>
        <w:t xml:space="preserve">. </w:t>
      </w:r>
      <w:r w:rsidRPr="00922EAC">
        <w:rPr>
          <w:i/>
          <w:lang w:val="en-GB"/>
        </w:rPr>
        <w:t>Dimensions</w:t>
      </w:r>
      <w:r w:rsidRPr="00922EAC">
        <w:rPr>
          <w:lang w:val="en-GB"/>
        </w:rPr>
        <w:t xml:space="preserve"> are views for which data should be stored and they can vary depending on the underlying framework. Some dimensions can</w:t>
      </w:r>
      <w:r w:rsidR="004F2849" w:rsidRPr="00922EAC">
        <w:rPr>
          <w:lang w:val="en-GB"/>
        </w:rPr>
        <w:t xml:space="preserve"> more</w:t>
      </w:r>
      <w:r w:rsidRPr="00922EAC">
        <w:rPr>
          <w:lang w:val="en-GB"/>
        </w:rPr>
        <w:t xml:space="preserve"> general</w:t>
      </w:r>
      <w:r w:rsidR="004F2849" w:rsidRPr="00922EAC">
        <w:rPr>
          <w:lang w:val="en-GB"/>
        </w:rPr>
        <w:t xml:space="preserve"> ones</w:t>
      </w:r>
      <w:r w:rsidRPr="00922EAC">
        <w:rPr>
          <w:lang w:val="en-GB"/>
        </w:rPr>
        <w:t xml:space="preserve"> like time or </w:t>
      </w:r>
      <w:r w:rsidR="004F2849" w:rsidRPr="00922EAC">
        <w:rPr>
          <w:lang w:val="en-GB"/>
        </w:rPr>
        <w:t>entity</w:t>
      </w:r>
      <w:r w:rsidRPr="00922EAC">
        <w:rPr>
          <w:lang w:val="en-GB"/>
        </w:rPr>
        <w:t>.</w:t>
      </w:r>
    </w:p>
    <w:p w:rsidR="004F2849" w:rsidRPr="00922EAC" w:rsidRDefault="004F2849" w:rsidP="006227B7">
      <w:pPr>
        <w:ind w:left="71"/>
        <w:rPr>
          <w:lang w:val="en-GB"/>
        </w:rPr>
      </w:pPr>
    </w:p>
    <w:p w:rsidR="006227B7" w:rsidRPr="00922EAC" w:rsidRDefault="006227B7" w:rsidP="006227B7">
      <w:pPr>
        <w:ind w:left="71"/>
        <w:rPr>
          <w:lang w:val="en-GB"/>
        </w:rPr>
      </w:pPr>
      <w:r w:rsidRPr="00922EAC">
        <w:rPr>
          <w:lang w:val="en-GB"/>
        </w:rPr>
        <w:t>In the example above the country represents a list of possible countries but other dimensions also representing countries could be "country of origin" or "buying country".</w:t>
      </w:r>
    </w:p>
    <w:p w:rsidR="009D3DC8" w:rsidRPr="00922EAC" w:rsidRDefault="0016609C" w:rsidP="009D3DC8">
      <w:pPr>
        <w:ind w:left="71"/>
        <w:rPr>
          <w:lang w:val="en-GB"/>
        </w:rPr>
      </w:pPr>
      <w:r w:rsidRPr="00922EAC">
        <w:rPr>
          <w:b/>
          <w:bCs/>
          <w:lang w:val="en-GB"/>
        </w:rPr>
        <w:t xml:space="preserve">Dimension </w:t>
      </w:r>
      <w:r w:rsidRPr="00922EAC">
        <w:rPr>
          <w:bCs/>
          <w:lang w:val="en-GB"/>
        </w:rPr>
        <w:t>describe the value and therefore restrict the possibilities of inte</w:t>
      </w:r>
      <w:r w:rsidRPr="00922EAC">
        <w:rPr>
          <w:bCs/>
          <w:lang w:val="en-GB"/>
        </w:rPr>
        <w:t>r</w:t>
      </w:r>
      <w:r w:rsidRPr="00922EAC">
        <w:rPr>
          <w:bCs/>
          <w:lang w:val="en-GB"/>
        </w:rPr>
        <w:t>pretation.</w:t>
      </w:r>
      <w:r w:rsidR="009D3DC8" w:rsidRPr="00922EAC">
        <w:rPr>
          <w:lang w:val="en-GB"/>
        </w:rPr>
        <w:t xml:space="preserve">. </w:t>
      </w:r>
    </w:p>
    <w:p w:rsidR="004F2849" w:rsidRPr="00922EAC" w:rsidRDefault="004F2849" w:rsidP="004F2849">
      <w:pPr>
        <w:ind w:left="71"/>
        <w:rPr>
          <w:lang w:val="en-GB"/>
        </w:rPr>
      </w:pPr>
      <w:r w:rsidRPr="00922EAC">
        <w:rPr>
          <w:lang w:val="en-GB"/>
        </w:rPr>
        <w:t xml:space="preserve">The table above shows the data in a two dimensional structure </w:t>
      </w:r>
    </w:p>
    <w:p w:rsidR="004F2849" w:rsidRPr="00922EAC" w:rsidRDefault="004F2849" w:rsidP="004F2849">
      <w:pPr>
        <w:ind w:left="71"/>
        <w:rPr>
          <w:lang w:val="en-GB"/>
        </w:rPr>
      </w:pPr>
      <w:r w:rsidRPr="00922EAC">
        <w:rPr>
          <w:lang w:val="en-GB"/>
        </w:rPr>
        <w:t>Multidimensional data is often shown as three dimensional cube. The restriction on three dimensions is based on the limitations of the graphical representation.</w:t>
      </w:r>
    </w:p>
    <w:p w:rsidR="004F2849" w:rsidRPr="00922EAC" w:rsidRDefault="004F2849" w:rsidP="004F2849">
      <w:pPr>
        <w:ind w:left="71"/>
        <w:rPr>
          <w:lang w:val="en-GB"/>
        </w:rPr>
      </w:pPr>
      <w:r w:rsidRPr="00922EAC">
        <w:rPr>
          <w:noProof/>
          <w:lang w:val="en-GB" w:eastAsia="en-US"/>
        </w:rPr>
        <w:lastRenderedPageBreak/>
        <w:drawing>
          <wp:inline distT="0" distB="0" distL="0" distR="0">
            <wp:extent cx="3813648" cy="2383530"/>
            <wp:effectExtent l="19050" t="0" r="0" b="0"/>
            <wp:docPr id="3" name="Grafik 1" descr="Meas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s.gif"/>
                    <pic:cNvPicPr/>
                  </pic:nvPicPr>
                  <pic:blipFill>
                    <a:blip r:embed="rId19" cstate="print"/>
                    <a:stretch>
                      <a:fillRect/>
                    </a:stretch>
                  </pic:blipFill>
                  <pic:spPr>
                    <a:xfrm>
                      <a:off x="0" y="0"/>
                      <a:ext cx="3817566" cy="2385979"/>
                    </a:xfrm>
                    <a:prstGeom prst="rect">
                      <a:avLst/>
                    </a:prstGeom>
                  </pic:spPr>
                </pic:pic>
              </a:graphicData>
            </a:graphic>
          </wp:inline>
        </w:drawing>
      </w:r>
    </w:p>
    <w:p w:rsidR="005A7C4E" w:rsidRPr="00922EAC" w:rsidRDefault="005A7C4E" w:rsidP="005A7C4E">
      <w:pPr>
        <w:pStyle w:val="Epgrafe"/>
        <w:rPr>
          <w:lang w:val="en-GB"/>
        </w:rPr>
      </w:pPr>
      <w:bookmarkStart w:id="19" w:name="_Toc331596879"/>
      <w:r w:rsidRPr="00922EAC">
        <w:rPr>
          <w:lang w:val="en-GB"/>
        </w:rPr>
        <w:t xml:space="preserve">Figure </w:t>
      </w:r>
      <w:r w:rsidRPr="00922EAC">
        <w:rPr>
          <w:lang w:val="en-GB"/>
        </w:rPr>
        <w:fldChar w:fldCharType="begin"/>
      </w:r>
      <w:r w:rsidRPr="00922EAC">
        <w:rPr>
          <w:lang w:val="en-GB"/>
        </w:rPr>
        <w:instrText xml:space="preserve"> SEQ Figure \* ARABIC </w:instrText>
      </w:r>
      <w:r w:rsidRPr="00922EAC">
        <w:rPr>
          <w:lang w:val="en-GB"/>
        </w:rPr>
        <w:fldChar w:fldCharType="separate"/>
      </w:r>
      <w:r w:rsidRPr="00922EAC">
        <w:rPr>
          <w:noProof/>
          <w:lang w:val="en-GB"/>
        </w:rPr>
        <w:t>2</w:t>
      </w:r>
      <w:r w:rsidRPr="00922EAC">
        <w:rPr>
          <w:lang w:val="en-GB"/>
        </w:rPr>
        <w:fldChar w:fldCharType="end"/>
      </w:r>
      <w:r w:rsidRPr="00922EAC">
        <w:rPr>
          <w:lang w:val="en-GB"/>
        </w:rPr>
        <w:t>: A cell in the cube corresponds to a cell in the table</w:t>
      </w:r>
      <w:bookmarkEnd w:id="19"/>
    </w:p>
    <w:p w:rsidR="004F2849" w:rsidRPr="00922EAC" w:rsidRDefault="004F2849" w:rsidP="009D3DC8">
      <w:pPr>
        <w:ind w:left="71"/>
        <w:rPr>
          <w:lang w:val="en-GB"/>
        </w:rPr>
      </w:pPr>
    </w:p>
    <w:p w:rsidR="009D3DC8" w:rsidRPr="00922EAC" w:rsidRDefault="009D3DC8" w:rsidP="006227B7">
      <w:pPr>
        <w:ind w:left="71"/>
        <w:rPr>
          <w:lang w:val="en-GB"/>
        </w:rPr>
      </w:pPr>
      <w:r w:rsidRPr="00922EAC">
        <w:rPr>
          <w:noProof/>
          <w:lang w:val="en-GB" w:eastAsia="en-US"/>
        </w:rPr>
        <w:drawing>
          <wp:inline distT="0" distB="0" distL="0" distR="0">
            <wp:extent cx="2198857" cy="960057"/>
            <wp:effectExtent l="1905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198835" cy="960047"/>
                    </a:xfrm>
                    <a:prstGeom prst="rect">
                      <a:avLst/>
                    </a:prstGeom>
                    <a:noFill/>
                  </pic:spPr>
                </pic:pic>
              </a:graphicData>
            </a:graphic>
          </wp:inline>
        </w:drawing>
      </w:r>
    </w:p>
    <w:p w:rsidR="006227B7" w:rsidRPr="00922EAC" w:rsidRDefault="006227B7" w:rsidP="006227B7">
      <w:pPr>
        <w:pStyle w:val="Ttulo3"/>
        <w:rPr>
          <w:lang w:val="en-GB"/>
        </w:rPr>
      </w:pPr>
      <w:bookmarkStart w:id="20" w:name="_Toc331596727"/>
      <w:r w:rsidRPr="00922EAC">
        <w:rPr>
          <w:lang w:val="en-GB"/>
        </w:rPr>
        <w:t>Domain</w:t>
      </w:r>
      <w:bookmarkEnd w:id="20"/>
    </w:p>
    <w:p w:rsidR="006227B7" w:rsidRPr="00922EAC" w:rsidRDefault="006227B7" w:rsidP="006227B7">
      <w:pPr>
        <w:ind w:left="71"/>
        <w:rPr>
          <w:lang w:val="en-GB"/>
        </w:rPr>
      </w:pPr>
      <w:r w:rsidRPr="00922EAC">
        <w:rPr>
          <w:lang w:val="en-GB"/>
        </w:rPr>
        <w:t>A domain is a set of items having a specific coherence. This domain can be a</w:t>
      </w:r>
      <w:r w:rsidRPr="00922EAC">
        <w:rPr>
          <w:lang w:val="en-GB"/>
        </w:rPr>
        <w:t>s</w:t>
      </w:r>
      <w:r w:rsidRPr="00922EAC">
        <w:rPr>
          <w:lang w:val="en-GB"/>
        </w:rPr>
        <w:t>signed to a dimension. A sub domain is a subset of items of a domain. A sub domain can also be assigned to a dimension, ie. European countries.</w:t>
      </w:r>
    </w:p>
    <w:p w:rsidR="005A7C4E" w:rsidRPr="00922EAC" w:rsidRDefault="009D3DC8" w:rsidP="005A7C4E">
      <w:pPr>
        <w:pStyle w:val="Epgrafe"/>
        <w:rPr>
          <w:lang w:val="en-GB"/>
        </w:rPr>
      </w:pPr>
      <w:r w:rsidRPr="00922EAC">
        <w:rPr>
          <w:noProof/>
          <w:lang w:val="en-GB" w:eastAsia="en-US"/>
        </w:rPr>
        <w:drawing>
          <wp:inline distT="0" distB="0" distL="0" distR="0">
            <wp:extent cx="3541198" cy="2607012"/>
            <wp:effectExtent l="19050" t="0" r="2102"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546053" cy="2610586"/>
                    </a:xfrm>
                    <a:prstGeom prst="rect">
                      <a:avLst/>
                    </a:prstGeom>
                    <a:noFill/>
                  </pic:spPr>
                </pic:pic>
              </a:graphicData>
            </a:graphic>
          </wp:inline>
        </w:drawing>
      </w:r>
      <w:r w:rsidR="005A7C4E" w:rsidRPr="00922EAC">
        <w:rPr>
          <w:lang w:val="en-GB"/>
        </w:rPr>
        <w:t xml:space="preserve"> </w:t>
      </w:r>
    </w:p>
    <w:p w:rsidR="005A7C4E" w:rsidRPr="00922EAC" w:rsidRDefault="005A7C4E" w:rsidP="005A7C4E">
      <w:pPr>
        <w:pStyle w:val="Epgrafe"/>
        <w:rPr>
          <w:lang w:val="en-GB"/>
        </w:rPr>
      </w:pPr>
      <w:bookmarkStart w:id="21" w:name="_Toc331596880"/>
      <w:r w:rsidRPr="00922EAC">
        <w:rPr>
          <w:lang w:val="en-GB"/>
        </w:rPr>
        <w:t xml:space="preserve">Figure </w:t>
      </w:r>
      <w:r w:rsidRPr="00922EAC">
        <w:rPr>
          <w:lang w:val="en-GB"/>
        </w:rPr>
        <w:fldChar w:fldCharType="begin"/>
      </w:r>
      <w:r w:rsidRPr="00922EAC">
        <w:rPr>
          <w:lang w:val="en-GB"/>
        </w:rPr>
        <w:instrText xml:space="preserve"> SEQ Figure \* ARABIC </w:instrText>
      </w:r>
      <w:r w:rsidRPr="00922EAC">
        <w:rPr>
          <w:lang w:val="en-GB"/>
        </w:rPr>
        <w:fldChar w:fldCharType="separate"/>
      </w:r>
      <w:r w:rsidRPr="00922EAC">
        <w:rPr>
          <w:noProof/>
          <w:lang w:val="en-GB"/>
        </w:rPr>
        <w:t>3</w:t>
      </w:r>
      <w:r w:rsidRPr="00922EAC">
        <w:rPr>
          <w:lang w:val="en-GB"/>
        </w:rPr>
        <w:fldChar w:fldCharType="end"/>
      </w:r>
      <w:r w:rsidRPr="00922EAC">
        <w:rPr>
          <w:lang w:val="en-GB"/>
        </w:rPr>
        <w:t>: Domain and Subdomain</w:t>
      </w:r>
      <w:bookmarkEnd w:id="21"/>
    </w:p>
    <w:p w:rsidR="006227B7" w:rsidRPr="00922EAC" w:rsidRDefault="006227B7" w:rsidP="006227B7">
      <w:pPr>
        <w:ind w:left="71"/>
        <w:rPr>
          <w:lang w:val="en-GB"/>
        </w:rPr>
      </w:pPr>
    </w:p>
    <w:p w:rsidR="006227B7" w:rsidRPr="00922EAC" w:rsidRDefault="006227B7" w:rsidP="006227B7">
      <w:pPr>
        <w:rPr>
          <w:lang w:val="en-GB"/>
        </w:rPr>
      </w:pPr>
      <w:r w:rsidRPr="00922EAC">
        <w:rPr>
          <w:lang w:val="en-GB"/>
        </w:rPr>
        <w:lastRenderedPageBreak/>
        <w:t>In the CEBS framework domains consists of all possible breakdown items like exposure classes or counterparties. If one table does not include all the possible items and using only a shortened list, a sub domain is created.</w:t>
      </w:r>
    </w:p>
    <w:p w:rsidR="009D3DC8" w:rsidRDefault="0016609C" w:rsidP="009D3DC8">
      <w:pPr>
        <w:rPr>
          <w:lang w:val="en-GB"/>
        </w:rPr>
      </w:pPr>
      <w:r w:rsidRPr="00922EAC">
        <w:rPr>
          <w:lang w:val="en-GB"/>
        </w:rPr>
        <w:t>The elements of the Dimension (members) are used to describe the exact value and limit the scope for interpretation</w:t>
      </w:r>
      <w:r w:rsidR="009D3DC8" w:rsidRPr="00922EAC">
        <w:rPr>
          <w:lang w:val="en-GB"/>
        </w:rPr>
        <w:t>.</w:t>
      </w:r>
    </w:p>
    <w:p w:rsidR="00131DBC" w:rsidRPr="00922EAC" w:rsidRDefault="00131DBC" w:rsidP="009D3DC8">
      <w:pPr>
        <w:rPr>
          <w:lang w:val="en-GB"/>
        </w:rPr>
      </w:pPr>
    </w:p>
    <w:p w:rsidR="006227B7" w:rsidRPr="00922EAC" w:rsidRDefault="006227B7" w:rsidP="006227B7">
      <w:pPr>
        <w:pStyle w:val="Ttulo3"/>
        <w:rPr>
          <w:lang w:val="en-GB"/>
        </w:rPr>
      </w:pPr>
      <w:bookmarkStart w:id="22" w:name="_Toc331596728"/>
      <w:r w:rsidRPr="00922EAC">
        <w:rPr>
          <w:lang w:val="en-GB"/>
        </w:rPr>
        <w:t>Domain member</w:t>
      </w:r>
      <w:bookmarkEnd w:id="22"/>
    </w:p>
    <w:p w:rsidR="006227B7" w:rsidRPr="00922EAC" w:rsidRDefault="006227B7" w:rsidP="006227B7">
      <w:pPr>
        <w:rPr>
          <w:lang w:val="en-GB"/>
        </w:rPr>
      </w:pPr>
      <w:r w:rsidRPr="00922EAC">
        <w:rPr>
          <w:lang w:val="en-GB"/>
        </w:rPr>
        <w:t>One item in the data set representing a domain is called domain member. In a CEBS taxonomy they are built up in a domain-member-ship.</w:t>
      </w:r>
    </w:p>
    <w:p w:rsidR="005A7C4E" w:rsidRPr="00922EAC" w:rsidRDefault="009D3DC8" w:rsidP="005A7C4E">
      <w:pPr>
        <w:pStyle w:val="Epgrafe"/>
        <w:rPr>
          <w:lang w:val="en-GB"/>
        </w:rPr>
      </w:pPr>
      <w:r w:rsidRPr="00922EAC">
        <w:rPr>
          <w:noProof/>
          <w:lang w:val="en-GB" w:eastAsia="en-US"/>
        </w:rPr>
        <w:drawing>
          <wp:inline distT="0" distB="0" distL="0" distR="0">
            <wp:extent cx="4426907" cy="2869660"/>
            <wp:effectExtent l="1905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429956" cy="2871637"/>
                    </a:xfrm>
                    <a:prstGeom prst="rect">
                      <a:avLst/>
                    </a:prstGeom>
                    <a:noFill/>
                  </pic:spPr>
                </pic:pic>
              </a:graphicData>
            </a:graphic>
          </wp:inline>
        </w:drawing>
      </w:r>
      <w:r w:rsidR="005A7C4E" w:rsidRPr="00922EAC">
        <w:rPr>
          <w:lang w:val="en-GB"/>
        </w:rPr>
        <w:t xml:space="preserve"> </w:t>
      </w:r>
    </w:p>
    <w:p w:rsidR="005A7C4E" w:rsidRPr="00922EAC" w:rsidRDefault="005A7C4E" w:rsidP="005A7C4E">
      <w:pPr>
        <w:pStyle w:val="Epgrafe"/>
        <w:rPr>
          <w:lang w:val="en-GB"/>
        </w:rPr>
      </w:pPr>
      <w:bookmarkStart w:id="23" w:name="_Toc331596881"/>
      <w:r w:rsidRPr="00922EAC">
        <w:rPr>
          <w:lang w:val="en-GB"/>
        </w:rPr>
        <w:t xml:space="preserve">Figure </w:t>
      </w:r>
      <w:r w:rsidRPr="00922EAC">
        <w:rPr>
          <w:lang w:val="en-GB"/>
        </w:rPr>
        <w:fldChar w:fldCharType="begin"/>
      </w:r>
      <w:r w:rsidRPr="00922EAC">
        <w:rPr>
          <w:lang w:val="en-GB"/>
        </w:rPr>
        <w:instrText xml:space="preserve"> SEQ Figure \* ARABIC </w:instrText>
      </w:r>
      <w:r w:rsidRPr="00922EAC">
        <w:rPr>
          <w:lang w:val="en-GB"/>
        </w:rPr>
        <w:fldChar w:fldCharType="separate"/>
      </w:r>
      <w:r w:rsidRPr="00922EAC">
        <w:rPr>
          <w:noProof/>
          <w:lang w:val="en-GB"/>
        </w:rPr>
        <w:t>4</w:t>
      </w:r>
      <w:r w:rsidRPr="00922EAC">
        <w:rPr>
          <w:lang w:val="en-GB"/>
        </w:rPr>
        <w:fldChar w:fldCharType="end"/>
      </w:r>
      <w:r w:rsidRPr="00922EAC">
        <w:rPr>
          <w:lang w:val="en-GB"/>
        </w:rPr>
        <w:t>:Domain, Subdomain and Domain Member</w:t>
      </w:r>
      <w:bookmarkEnd w:id="23"/>
    </w:p>
    <w:p w:rsidR="006227B7" w:rsidRPr="00922EAC" w:rsidRDefault="006227B7" w:rsidP="006227B7">
      <w:pPr>
        <w:rPr>
          <w:lang w:val="en-GB"/>
        </w:rPr>
      </w:pPr>
    </w:p>
    <w:p w:rsidR="009D3DC8" w:rsidRPr="00922EAC" w:rsidRDefault="006227B7" w:rsidP="006227B7">
      <w:pPr>
        <w:rPr>
          <w:noProof/>
          <w:lang w:val="en-GB"/>
        </w:rPr>
      </w:pPr>
      <w:r w:rsidRPr="00922EAC">
        <w:rPr>
          <w:lang w:val="en-GB"/>
        </w:rPr>
        <w:t>Each combination of a measure with the according dimension - domain member combinations identifies a data set uniquely.</w:t>
      </w:r>
    </w:p>
    <w:p w:rsidR="005A7C4E" w:rsidRPr="00922EAC" w:rsidRDefault="009D3DC8" w:rsidP="005A7C4E">
      <w:pPr>
        <w:pStyle w:val="Epgrafe"/>
        <w:rPr>
          <w:lang w:val="en-GB"/>
        </w:rPr>
      </w:pPr>
      <w:r w:rsidRPr="00922EAC">
        <w:rPr>
          <w:noProof/>
          <w:lang w:val="en-GB" w:eastAsia="en-US"/>
        </w:rPr>
        <w:lastRenderedPageBreak/>
        <w:drawing>
          <wp:inline distT="0" distB="0" distL="0" distR="0">
            <wp:extent cx="5169607" cy="3356043"/>
            <wp:effectExtent l="1905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172171" cy="3357708"/>
                    </a:xfrm>
                    <a:prstGeom prst="rect">
                      <a:avLst/>
                    </a:prstGeom>
                    <a:noFill/>
                  </pic:spPr>
                </pic:pic>
              </a:graphicData>
            </a:graphic>
          </wp:inline>
        </w:drawing>
      </w:r>
      <w:r w:rsidR="005A7C4E" w:rsidRPr="00922EAC">
        <w:rPr>
          <w:lang w:val="en-GB"/>
        </w:rPr>
        <w:t xml:space="preserve"> </w:t>
      </w:r>
      <w:bookmarkStart w:id="24" w:name="_Toc331596882"/>
      <w:r w:rsidR="005A7C4E" w:rsidRPr="00922EAC">
        <w:rPr>
          <w:lang w:val="en-GB"/>
        </w:rPr>
        <w:t xml:space="preserve">Figure </w:t>
      </w:r>
      <w:r w:rsidR="005A7C4E" w:rsidRPr="00922EAC">
        <w:rPr>
          <w:lang w:val="en-GB"/>
        </w:rPr>
        <w:fldChar w:fldCharType="begin"/>
      </w:r>
      <w:r w:rsidR="005A7C4E" w:rsidRPr="00922EAC">
        <w:rPr>
          <w:lang w:val="en-GB"/>
        </w:rPr>
        <w:instrText xml:space="preserve"> SEQ Figure \* ARABIC </w:instrText>
      </w:r>
      <w:r w:rsidR="005A7C4E" w:rsidRPr="00922EAC">
        <w:rPr>
          <w:lang w:val="en-GB"/>
        </w:rPr>
        <w:fldChar w:fldCharType="separate"/>
      </w:r>
      <w:r w:rsidR="005A7C4E" w:rsidRPr="00922EAC">
        <w:rPr>
          <w:noProof/>
          <w:lang w:val="en-GB"/>
        </w:rPr>
        <w:t>5</w:t>
      </w:r>
      <w:r w:rsidR="005A7C4E" w:rsidRPr="00922EAC">
        <w:rPr>
          <w:lang w:val="en-GB"/>
        </w:rPr>
        <w:fldChar w:fldCharType="end"/>
      </w:r>
      <w:r w:rsidR="005A7C4E" w:rsidRPr="00922EAC">
        <w:rPr>
          <w:lang w:val="en-GB"/>
        </w:rPr>
        <w:t>: Measure, Dimension, Domain, Subdomain and Domain Member</w:t>
      </w:r>
      <w:bookmarkEnd w:id="24"/>
    </w:p>
    <w:p w:rsidR="006227B7" w:rsidRPr="00922EAC" w:rsidRDefault="006227B7" w:rsidP="006227B7">
      <w:pPr>
        <w:rPr>
          <w:lang w:val="en-GB"/>
        </w:rPr>
      </w:pPr>
    </w:p>
    <w:p w:rsidR="000C12D1" w:rsidRPr="00922EAC" w:rsidRDefault="000C12D1" w:rsidP="000C12D1">
      <w:pPr>
        <w:rPr>
          <w:lang w:val="en-GB"/>
        </w:rPr>
      </w:pPr>
      <w:r w:rsidRPr="00922EAC">
        <w:rPr>
          <w:lang w:val="en-GB"/>
        </w:rPr>
        <w:t>Hierarchies are sets of members of an explicit domain arranged in a hierarchical disposition. A node of a hierarchy can define basic arithmetical relationships (=, &lt;= or &gt;=) in relation to its child nodes. Child nodes can determine a sign (+ or -) that represents whether the member referenced should account positively or negatively to the arithmetical relationship defined in the parent node.</w:t>
      </w:r>
    </w:p>
    <w:p w:rsidR="000C12D1" w:rsidRPr="00922EAC" w:rsidRDefault="000C12D1" w:rsidP="000C12D1">
      <w:pPr>
        <w:rPr>
          <w:lang w:val="en-GB"/>
        </w:rPr>
      </w:pPr>
      <w:r w:rsidRPr="00922EAC">
        <w:rPr>
          <w:lang w:val="en-GB"/>
        </w:rPr>
        <w:t xml:space="preserve">Hierarchies are a compact way of defining three ideas: </w:t>
      </w:r>
    </w:p>
    <w:p w:rsidR="000C12D1" w:rsidRPr="00922EAC" w:rsidRDefault="000C12D1" w:rsidP="000C12D1">
      <w:pPr>
        <w:pStyle w:val="Prrafodelista"/>
        <w:numPr>
          <w:ilvl w:val="0"/>
          <w:numId w:val="35"/>
        </w:numPr>
        <w:spacing w:before="0" w:line="240" w:lineRule="atLeast"/>
        <w:contextualSpacing w:val="0"/>
        <w:rPr>
          <w:lang w:val="en-GB"/>
        </w:rPr>
      </w:pPr>
      <w:r w:rsidRPr="00922EAC">
        <w:rPr>
          <w:lang w:val="en-GB"/>
        </w:rPr>
        <w:t>Subsets of the members of a domain (sub-domains)</w:t>
      </w:r>
    </w:p>
    <w:p w:rsidR="000C12D1" w:rsidRPr="00922EAC" w:rsidRDefault="000C12D1" w:rsidP="000C12D1">
      <w:pPr>
        <w:pStyle w:val="Prrafodelista"/>
        <w:numPr>
          <w:ilvl w:val="0"/>
          <w:numId w:val="35"/>
        </w:numPr>
        <w:spacing w:before="0" w:line="240" w:lineRule="atLeast"/>
        <w:contextualSpacing w:val="0"/>
        <w:rPr>
          <w:lang w:val="en-GB"/>
        </w:rPr>
      </w:pPr>
      <w:r w:rsidRPr="00922EAC">
        <w:rPr>
          <w:lang w:val="en-GB"/>
        </w:rPr>
        <w:t>Schematic arrangements of members of a domain for presentation pu</w:t>
      </w:r>
      <w:r w:rsidRPr="00922EAC">
        <w:rPr>
          <w:lang w:val="en-GB"/>
        </w:rPr>
        <w:t>r</w:t>
      </w:r>
      <w:r w:rsidRPr="00922EAC">
        <w:rPr>
          <w:lang w:val="en-GB"/>
        </w:rPr>
        <w:t>poses</w:t>
      </w:r>
    </w:p>
    <w:p w:rsidR="000C12D1" w:rsidRPr="00922EAC" w:rsidRDefault="000C12D1" w:rsidP="000C12D1">
      <w:pPr>
        <w:pStyle w:val="Prrafodelista"/>
        <w:numPr>
          <w:ilvl w:val="0"/>
          <w:numId w:val="35"/>
        </w:numPr>
        <w:spacing w:before="0" w:line="240" w:lineRule="atLeast"/>
        <w:contextualSpacing w:val="0"/>
        <w:rPr>
          <w:lang w:val="en-GB"/>
        </w:rPr>
      </w:pPr>
      <w:r w:rsidRPr="00922EAC">
        <w:rPr>
          <w:lang w:val="en-GB"/>
        </w:rPr>
        <w:t>Basic arithmetic relationships</w:t>
      </w:r>
    </w:p>
    <w:tbl>
      <w:tblPr>
        <w:tblW w:w="8517" w:type="dxa"/>
        <w:tblInd w:w="58" w:type="dxa"/>
        <w:tblCellMar>
          <w:left w:w="70" w:type="dxa"/>
          <w:right w:w="70" w:type="dxa"/>
        </w:tblCellMar>
        <w:tblLook w:val="04A0"/>
      </w:tblPr>
      <w:tblGrid>
        <w:gridCol w:w="314"/>
        <w:gridCol w:w="314"/>
        <w:gridCol w:w="268"/>
        <w:gridCol w:w="7621"/>
      </w:tblGrid>
      <w:tr w:rsidR="000C12D1" w:rsidRPr="00922EAC" w:rsidTr="000C12D1">
        <w:trPr>
          <w:trHeight w:val="300"/>
        </w:trPr>
        <w:tc>
          <w:tcPr>
            <w:tcW w:w="8517"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C12D1" w:rsidRPr="00922EAC" w:rsidRDefault="000C12D1" w:rsidP="00400413">
            <w:pPr>
              <w:spacing w:after="0" w:line="240" w:lineRule="auto"/>
              <w:rPr>
                <w:color w:val="000000"/>
                <w:lang w:val="en-GB" w:eastAsia="es-ES_tradnl"/>
              </w:rPr>
            </w:pPr>
            <w:r w:rsidRPr="00922EAC">
              <w:rPr>
                <w:color w:val="000000"/>
                <w:lang w:val="en-GB" w:eastAsia="es-ES_tradnl"/>
              </w:rPr>
              <w:t>Approach for market risk</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1</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rPr>
                <w:color w:val="000000"/>
                <w:lang w:val="en-GB" w:eastAsia="es-ES_tradnl"/>
              </w:rPr>
            </w:pPr>
            <w:r w:rsidRPr="00922EAC">
              <w:rPr>
                <w:color w:val="000000"/>
                <w:lang w:val="en-GB" w:eastAsia="es-ES_tradnl"/>
              </w:rPr>
              <w:t>Total/NA</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2</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100" w:firstLine="200"/>
              <w:rPr>
                <w:color w:val="000000"/>
                <w:lang w:val="en-GB" w:eastAsia="es-ES_tradnl"/>
              </w:rPr>
            </w:pPr>
            <w:r w:rsidRPr="00922EAC">
              <w:rPr>
                <w:color w:val="000000"/>
                <w:lang w:val="en-GB" w:eastAsia="es-ES_tradnl"/>
              </w:rPr>
              <w:t>Standardised approaches</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3</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200" w:firstLine="400"/>
              <w:rPr>
                <w:color w:val="000000"/>
                <w:lang w:val="en-GB" w:eastAsia="es-ES_tradnl"/>
              </w:rPr>
            </w:pPr>
            <w:r w:rsidRPr="00922EAC">
              <w:rPr>
                <w:color w:val="000000"/>
                <w:lang w:val="en-GB" w:eastAsia="es-ES_tradnl"/>
              </w:rPr>
              <w:t>Normal treatment</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4</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300" w:firstLine="600"/>
              <w:rPr>
                <w:color w:val="000000"/>
                <w:lang w:val="en-GB" w:eastAsia="es-ES_tradnl"/>
              </w:rPr>
            </w:pPr>
            <w:r w:rsidRPr="00922EAC">
              <w:rPr>
                <w:color w:val="000000"/>
                <w:lang w:val="en-GB" w:eastAsia="es-ES_tradnl"/>
              </w:rPr>
              <w:t>Maturity-based approach</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4</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300" w:firstLine="600"/>
              <w:rPr>
                <w:color w:val="000000"/>
                <w:lang w:val="en-GB" w:eastAsia="es-ES_tradnl"/>
              </w:rPr>
            </w:pPr>
            <w:r w:rsidRPr="00922EAC">
              <w:rPr>
                <w:color w:val="000000"/>
                <w:lang w:val="en-GB" w:eastAsia="es-ES_tradnl"/>
              </w:rPr>
              <w:t>Duration-based approach</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4</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300" w:firstLine="600"/>
              <w:rPr>
                <w:color w:val="000000"/>
                <w:lang w:val="en-GB" w:eastAsia="es-ES_tradnl"/>
              </w:rPr>
            </w:pPr>
            <w:r w:rsidRPr="00922EAC">
              <w:rPr>
                <w:color w:val="000000"/>
                <w:lang w:val="en-GB" w:eastAsia="es-ES_tradnl"/>
              </w:rPr>
              <w:t>Other</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5</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400" w:firstLine="800"/>
              <w:rPr>
                <w:color w:val="000000"/>
                <w:lang w:val="en-GB" w:eastAsia="es-ES_tradnl"/>
              </w:rPr>
            </w:pPr>
            <w:r w:rsidRPr="00922EAC">
              <w:rPr>
                <w:color w:val="000000"/>
                <w:lang w:val="en-GB" w:eastAsia="es-ES_tradnl"/>
              </w:rPr>
              <w:t>Debt securities under the first category</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5</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400" w:firstLine="800"/>
              <w:rPr>
                <w:color w:val="000000"/>
                <w:lang w:val="en-GB" w:eastAsia="es-ES_tradnl"/>
              </w:rPr>
            </w:pPr>
            <w:r w:rsidRPr="00922EAC">
              <w:rPr>
                <w:color w:val="000000"/>
                <w:lang w:val="en-GB" w:eastAsia="es-ES_tradnl"/>
              </w:rPr>
              <w:t>Debt securities under the second category</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lastRenderedPageBreak/>
              <w:t> </w:t>
            </w:r>
          </w:p>
        </w:tc>
        <w:tc>
          <w:tcPr>
            <w:tcW w:w="314"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5</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400" w:firstLine="800"/>
              <w:rPr>
                <w:color w:val="000000"/>
                <w:lang w:val="en-GB" w:eastAsia="es-ES_tradnl"/>
              </w:rPr>
            </w:pPr>
            <w:r w:rsidRPr="00922EAC">
              <w:rPr>
                <w:color w:val="000000"/>
                <w:lang w:val="en-GB" w:eastAsia="es-ES_tradnl"/>
              </w:rPr>
              <w:t>Debt securities under the third category</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5</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400" w:firstLine="800"/>
              <w:rPr>
                <w:color w:val="000000"/>
                <w:lang w:val="en-GB" w:eastAsia="es-ES_tradnl"/>
              </w:rPr>
            </w:pPr>
            <w:r w:rsidRPr="00922EAC">
              <w:rPr>
                <w:color w:val="000000"/>
                <w:lang w:val="en-GB" w:eastAsia="es-ES_tradnl"/>
              </w:rPr>
              <w:t>Debt securities under the fourth category</w:t>
            </w:r>
          </w:p>
        </w:tc>
      </w:tr>
      <w:tr w:rsidR="000C12D1" w:rsidRPr="00922EAC" w:rsidTr="000C12D1">
        <w:trPr>
          <w:trHeight w:val="600"/>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5</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400" w:firstLine="800"/>
              <w:rPr>
                <w:color w:val="000000"/>
                <w:lang w:val="en-GB" w:eastAsia="es-ES_tradnl"/>
              </w:rPr>
            </w:pPr>
            <w:r w:rsidRPr="00922EAC">
              <w:rPr>
                <w:color w:val="000000"/>
                <w:lang w:val="en-GB" w:eastAsia="es-ES_tradnl"/>
              </w:rPr>
              <w:t>Securitisation exposures subject to 1250% risk weighting or d</w:t>
            </w:r>
            <w:r w:rsidRPr="00922EAC">
              <w:rPr>
                <w:color w:val="000000"/>
                <w:lang w:val="en-GB" w:eastAsia="es-ES_tradnl"/>
              </w:rPr>
              <w:t>e</w:t>
            </w:r>
            <w:r w:rsidRPr="00922EAC">
              <w:rPr>
                <w:color w:val="000000"/>
                <w:lang w:val="en-GB" w:eastAsia="es-ES_tradnl"/>
              </w:rPr>
              <w:t>duction and unrated liquidity facilities</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3</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200" w:firstLine="400"/>
              <w:rPr>
                <w:color w:val="000000"/>
                <w:lang w:val="en-GB" w:eastAsia="es-ES_tradnl"/>
              </w:rPr>
            </w:pPr>
            <w:r w:rsidRPr="00922EAC">
              <w:rPr>
                <w:color w:val="000000"/>
                <w:lang w:val="en-GB" w:eastAsia="es-ES_tradnl"/>
              </w:rPr>
              <w:t>Particular approach for CIUs</w:t>
            </w:r>
          </w:p>
        </w:tc>
      </w:tr>
      <w:tr w:rsidR="000C12D1" w:rsidRPr="00922EAC" w:rsidTr="000C12D1">
        <w:trPr>
          <w:trHeight w:val="300"/>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 </w:t>
            </w:r>
          </w:p>
        </w:tc>
        <w:tc>
          <w:tcPr>
            <w:tcW w:w="314" w:type="dxa"/>
            <w:tcBorders>
              <w:top w:val="nil"/>
              <w:left w:val="nil"/>
              <w:bottom w:val="single" w:sz="4" w:space="0" w:color="auto"/>
              <w:right w:val="single" w:sz="4" w:space="0" w:color="auto"/>
            </w:tcBorders>
            <w:shd w:val="clear" w:color="auto" w:fill="auto"/>
            <w:noWrap/>
            <w:vAlign w:val="bottom"/>
            <w:hideMark/>
          </w:tcPr>
          <w:p w:rsidR="000C12D1" w:rsidRPr="00922EAC" w:rsidRDefault="000C12D1" w:rsidP="00400413">
            <w:pPr>
              <w:spacing w:after="0" w:line="240" w:lineRule="auto"/>
              <w:jc w:val="center"/>
              <w:rPr>
                <w:b/>
                <w:bCs/>
                <w:color w:val="000000"/>
                <w:lang w:val="en-GB" w:eastAsia="es-ES_tradnl"/>
              </w:rPr>
            </w:pPr>
            <w:r w:rsidRPr="00922EAC">
              <w:rPr>
                <w:b/>
                <w:bCs/>
                <w:color w:val="000000"/>
                <w:lang w:val="en-GB" w:eastAsia="es-ES_tradnl"/>
              </w:rPr>
              <w:t>+</w:t>
            </w:r>
          </w:p>
        </w:tc>
        <w:tc>
          <w:tcPr>
            <w:tcW w:w="268" w:type="dxa"/>
            <w:tcBorders>
              <w:top w:val="nil"/>
              <w:left w:val="nil"/>
              <w:bottom w:val="single" w:sz="4" w:space="0" w:color="auto"/>
              <w:right w:val="single" w:sz="4" w:space="0" w:color="auto"/>
            </w:tcBorders>
            <w:shd w:val="clear" w:color="auto" w:fill="auto"/>
            <w:noWrap/>
            <w:vAlign w:val="center"/>
            <w:hideMark/>
          </w:tcPr>
          <w:p w:rsidR="000C12D1" w:rsidRPr="00922EAC" w:rsidRDefault="000C12D1" w:rsidP="00400413">
            <w:pPr>
              <w:spacing w:after="0" w:line="240" w:lineRule="auto"/>
              <w:jc w:val="center"/>
              <w:rPr>
                <w:color w:val="000000"/>
                <w:lang w:val="en-GB" w:eastAsia="es-ES_tradnl"/>
              </w:rPr>
            </w:pPr>
            <w:r w:rsidRPr="00922EAC">
              <w:rPr>
                <w:color w:val="000000"/>
                <w:lang w:val="en-GB" w:eastAsia="es-ES_tradnl"/>
              </w:rPr>
              <w:t>3</w:t>
            </w:r>
          </w:p>
        </w:tc>
        <w:tc>
          <w:tcPr>
            <w:tcW w:w="7621" w:type="dxa"/>
            <w:tcBorders>
              <w:top w:val="nil"/>
              <w:left w:val="nil"/>
              <w:bottom w:val="single" w:sz="4" w:space="0" w:color="auto"/>
              <w:right w:val="single" w:sz="4" w:space="0" w:color="auto"/>
            </w:tcBorders>
            <w:shd w:val="clear" w:color="auto" w:fill="auto"/>
            <w:hideMark/>
          </w:tcPr>
          <w:p w:rsidR="000C12D1" w:rsidRPr="00922EAC" w:rsidRDefault="000C12D1" w:rsidP="00400413">
            <w:pPr>
              <w:spacing w:after="0" w:line="240" w:lineRule="auto"/>
              <w:ind w:firstLineChars="200" w:firstLine="400"/>
              <w:rPr>
                <w:color w:val="000000"/>
                <w:lang w:val="en-GB" w:eastAsia="es-ES_tradnl"/>
              </w:rPr>
            </w:pPr>
            <w:r w:rsidRPr="00922EAC">
              <w:rPr>
                <w:color w:val="000000"/>
                <w:lang w:val="en-GB" w:eastAsia="es-ES_tradnl"/>
              </w:rPr>
              <w:t>Additional requirements for options</w:t>
            </w:r>
          </w:p>
        </w:tc>
      </w:tr>
    </w:tbl>
    <w:p w:rsidR="000C12D1" w:rsidRPr="00922EAC" w:rsidRDefault="000C12D1" w:rsidP="000C12D1">
      <w:pPr>
        <w:pStyle w:val="Epgrafe"/>
        <w:rPr>
          <w:lang w:val="en-GB"/>
        </w:rPr>
      </w:pPr>
      <w:bookmarkStart w:id="25" w:name="_Toc331596827"/>
      <w:r w:rsidRPr="00922EAC">
        <w:rPr>
          <w:lang w:val="en-GB"/>
        </w:rPr>
        <w:t xml:space="preserve">Table </w:t>
      </w:r>
      <w:r w:rsidR="003E2B71" w:rsidRPr="00922EAC">
        <w:rPr>
          <w:lang w:val="en-GB"/>
        </w:rPr>
        <w:fldChar w:fldCharType="begin"/>
      </w:r>
      <w:r w:rsidR="003E2B71" w:rsidRPr="00922EAC">
        <w:rPr>
          <w:lang w:val="en-GB"/>
        </w:rPr>
        <w:instrText xml:space="preserve"> SEQ Table \* ARABIC </w:instrText>
      </w:r>
      <w:r w:rsidR="003E2B71" w:rsidRPr="00922EAC">
        <w:rPr>
          <w:lang w:val="en-GB"/>
        </w:rPr>
        <w:fldChar w:fldCharType="separate"/>
      </w:r>
      <w:r w:rsidRPr="00922EAC">
        <w:rPr>
          <w:noProof/>
          <w:lang w:val="en-GB"/>
        </w:rPr>
        <w:t>1</w:t>
      </w:r>
      <w:r w:rsidR="003E2B71" w:rsidRPr="00922EAC">
        <w:rPr>
          <w:lang w:val="en-GB"/>
        </w:rPr>
        <w:fldChar w:fldCharType="end"/>
      </w:r>
      <w:r w:rsidRPr="00922EAC">
        <w:rPr>
          <w:lang w:val="en-GB"/>
        </w:rPr>
        <w:t>: COREP sample hierarchy</w:t>
      </w:r>
      <w:bookmarkEnd w:id="25"/>
    </w:p>
    <w:p w:rsidR="000304FA" w:rsidRPr="00922EAC" w:rsidRDefault="000304FA" w:rsidP="000304FA">
      <w:pPr>
        <w:pStyle w:val="Prrafodelista"/>
        <w:numPr>
          <w:ilvl w:val="0"/>
          <w:numId w:val="32"/>
        </w:numPr>
        <w:rPr>
          <w:lang w:val="en-GB"/>
        </w:rPr>
      </w:pPr>
      <w:r w:rsidRPr="00922EAC">
        <w:rPr>
          <w:lang w:val="en-GB"/>
        </w:rPr>
        <w:t>explanation: parallel hierarchies</w:t>
      </w:r>
    </w:p>
    <w:p w:rsidR="00940757" w:rsidRPr="00922EAC" w:rsidRDefault="00940757" w:rsidP="00940757">
      <w:pPr>
        <w:pStyle w:val="Ttulo2"/>
        <w:rPr>
          <w:lang w:val="en-GB"/>
        </w:rPr>
      </w:pPr>
      <w:bookmarkStart w:id="26" w:name="_Toc331596729"/>
      <w:r w:rsidRPr="00922EAC">
        <w:rPr>
          <w:lang w:val="en-GB"/>
        </w:rPr>
        <w:t>Supervisory tables as starting point</w:t>
      </w:r>
      <w:bookmarkEnd w:id="26"/>
    </w:p>
    <w:p w:rsidR="00940757" w:rsidRPr="00922EAC" w:rsidRDefault="00940757" w:rsidP="00940757">
      <w:pPr>
        <w:pStyle w:val="Prrafodelista"/>
        <w:numPr>
          <w:ilvl w:val="0"/>
          <w:numId w:val="32"/>
        </w:numPr>
        <w:rPr>
          <w:lang w:val="en-GB"/>
        </w:rPr>
      </w:pPr>
      <w:r w:rsidRPr="00922EAC">
        <w:rPr>
          <w:lang w:val="en-GB"/>
        </w:rPr>
        <w:t>identified problems</w:t>
      </w:r>
    </w:p>
    <w:p w:rsidR="00940757" w:rsidRPr="00922EAC" w:rsidRDefault="00940757" w:rsidP="00940757">
      <w:pPr>
        <w:pStyle w:val="Prrafodelista"/>
        <w:numPr>
          <w:ilvl w:val="1"/>
          <w:numId w:val="32"/>
        </w:numPr>
        <w:rPr>
          <w:lang w:val="en-GB"/>
        </w:rPr>
      </w:pPr>
      <w:r w:rsidRPr="00922EAC">
        <w:rPr>
          <w:lang w:val="en-GB"/>
        </w:rPr>
        <w:t>combination of data from different views</w:t>
      </w:r>
    </w:p>
    <w:p w:rsidR="00940757" w:rsidRPr="00922EAC" w:rsidRDefault="00940757" w:rsidP="00940757">
      <w:pPr>
        <w:pStyle w:val="Prrafodelista"/>
        <w:numPr>
          <w:ilvl w:val="1"/>
          <w:numId w:val="32"/>
        </w:numPr>
        <w:rPr>
          <w:lang w:val="en-GB"/>
        </w:rPr>
      </w:pPr>
      <w:r w:rsidRPr="00922EAC">
        <w:rPr>
          <w:lang w:val="en-GB"/>
        </w:rPr>
        <w:t>presentation oriented</w:t>
      </w:r>
    </w:p>
    <w:p w:rsidR="00CB2896" w:rsidRPr="00922EAC" w:rsidRDefault="00CB2896" w:rsidP="00940757">
      <w:pPr>
        <w:pStyle w:val="Prrafodelista"/>
        <w:numPr>
          <w:ilvl w:val="1"/>
          <w:numId w:val="32"/>
        </w:numPr>
        <w:rPr>
          <w:lang w:val="en-GB"/>
        </w:rPr>
      </w:pPr>
      <w:r w:rsidRPr="00922EAC">
        <w:rPr>
          <w:lang w:val="en-GB"/>
        </w:rPr>
        <w:t>number of dimensions</w:t>
      </w:r>
    </w:p>
    <w:p w:rsidR="00CB2896" w:rsidRDefault="00CB2896" w:rsidP="00CB2896">
      <w:pPr>
        <w:pStyle w:val="Prrafodelista"/>
        <w:numPr>
          <w:ilvl w:val="1"/>
          <w:numId w:val="32"/>
        </w:numPr>
        <w:rPr>
          <w:lang w:val="en-GB"/>
        </w:rPr>
      </w:pPr>
      <w:r w:rsidRPr="00922EAC">
        <w:rPr>
          <w:lang w:val="en-GB"/>
        </w:rPr>
        <w:t>granularity</w:t>
      </w:r>
    </w:p>
    <w:p w:rsidR="00892C88" w:rsidRDefault="00892C88" w:rsidP="00892C88">
      <w:pPr>
        <w:pStyle w:val="Prrafodelista"/>
        <w:ind w:left="1440"/>
        <w:rPr>
          <w:lang w:val="en-GB"/>
        </w:rPr>
      </w:pPr>
    </w:p>
    <w:p w:rsidR="00892C88" w:rsidRDefault="00892C88" w:rsidP="00892C88">
      <w:pPr>
        <w:pStyle w:val="Prrafodelista"/>
        <w:ind w:left="1440"/>
        <w:rPr>
          <w:lang w:val="en-GB"/>
        </w:rPr>
      </w:pPr>
    </w:p>
    <w:p w:rsidR="00892C88" w:rsidRDefault="00892C88" w:rsidP="00892C88">
      <w:pPr>
        <w:pStyle w:val="Prrafodelista"/>
        <w:ind w:left="1440"/>
        <w:rPr>
          <w:lang w:val="en-GB"/>
        </w:rPr>
      </w:pPr>
    </w:p>
    <w:p w:rsidR="00892C88" w:rsidRDefault="00892C88">
      <w:pPr>
        <w:spacing w:before="0" w:after="0" w:line="240" w:lineRule="auto"/>
        <w:jc w:val="left"/>
        <w:rPr>
          <w:lang w:val="en-GB"/>
        </w:rPr>
      </w:pPr>
      <w:r>
        <w:rPr>
          <w:lang w:val="en-GB"/>
        </w:rPr>
        <w:br w:type="page"/>
      </w:r>
    </w:p>
    <w:p w:rsidR="00187208" w:rsidRPr="00922EAC" w:rsidRDefault="00187208" w:rsidP="00187208">
      <w:pPr>
        <w:pStyle w:val="Ttulo2"/>
        <w:rPr>
          <w:lang w:val="en-GB"/>
        </w:rPr>
      </w:pPr>
      <w:bookmarkStart w:id="27" w:name="_Toc331596730"/>
      <w:r w:rsidRPr="00922EAC">
        <w:rPr>
          <w:lang w:val="en-GB"/>
        </w:rPr>
        <w:lastRenderedPageBreak/>
        <w:t>Normalization process</w:t>
      </w:r>
      <w:bookmarkEnd w:id="27"/>
    </w:p>
    <w:p w:rsidR="00187208" w:rsidRPr="00922EAC" w:rsidRDefault="00187208" w:rsidP="00187208">
      <w:pPr>
        <w:pStyle w:val="Prrafodelista"/>
        <w:numPr>
          <w:ilvl w:val="0"/>
          <w:numId w:val="32"/>
        </w:numPr>
        <w:rPr>
          <w:lang w:val="en-GB"/>
        </w:rPr>
      </w:pPr>
      <w:r w:rsidRPr="00922EAC">
        <w:rPr>
          <w:lang w:val="en-GB"/>
        </w:rPr>
        <w:t>what means normalization of data</w:t>
      </w:r>
    </w:p>
    <w:p w:rsidR="00077F69" w:rsidRPr="00922EAC" w:rsidRDefault="00077F69" w:rsidP="00187208">
      <w:pPr>
        <w:pStyle w:val="Prrafodelista"/>
        <w:numPr>
          <w:ilvl w:val="0"/>
          <w:numId w:val="32"/>
        </w:numPr>
        <w:rPr>
          <w:lang w:val="en-GB"/>
        </w:rPr>
      </w:pPr>
      <w:r w:rsidRPr="00922EAC">
        <w:rPr>
          <w:lang w:val="en-GB"/>
        </w:rPr>
        <w:t>how can the data be structures</w:t>
      </w:r>
    </w:p>
    <w:p w:rsidR="00AE0944" w:rsidRPr="00922EAC" w:rsidRDefault="00AE0944" w:rsidP="00AE0944">
      <w:pPr>
        <w:rPr>
          <w:lang w:val="en-GB"/>
        </w:rPr>
      </w:pPr>
    </w:p>
    <w:p w:rsidR="00892C88" w:rsidRPr="00922EAC" w:rsidRDefault="00892C88" w:rsidP="00892C88">
      <w:pPr>
        <w:rPr>
          <w:lang w:val="en-GB"/>
        </w:rPr>
      </w:pPr>
      <w:r w:rsidRPr="00922EAC">
        <w:rPr>
          <w:highlight w:val="green"/>
          <w:lang w:val="en-GB"/>
        </w:rPr>
        <w:t>(editor</w:t>
      </w:r>
      <w:r>
        <w:rPr>
          <w:highlight w:val="green"/>
          <w:lang w:val="en-GB"/>
        </w:rPr>
        <w:t>: Ronald Hommes</w:t>
      </w:r>
      <w:r w:rsidRPr="00922EAC">
        <w:rPr>
          <w:highlight w:val="green"/>
          <w:lang w:val="en-GB"/>
        </w:rPr>
        <w:t>)</w:t>
      </w:r>
    </w:p>
    <w:p w:rsidR="00892C88" w:rsidRDefault="00892C88" w:rsidP="00AE0944">
      <w:pPr>
        <w:rPr>
          <w:lang w:val="en-GB"/>
        </w:rPr>
      </w:pPr>
    </w:p>
    <w:p w:rsidR="00AE0944" w:rsidRPr="00922EAC" w:rsidRDefault="00AE0944" w:rsidP="00AE0944">
      <w:pPr>
        <w:rPr>
          <w:lang w:val="en-GB"/>
        </w:rPr>
      </w:pPr>
      <w:r w:rsidRPr="00922EAC">
        <w:rPr>
          <w:lang w:val="en-GB"/>
        </w:rPr>
        <w:t>Below is a typical table that is formed by business users and is put before r</w:t>
      </w:r>
      <w:r w:rsidRPr="00922EAC">
        <w:rPr>
          <w:lang w:val="en-GB"/>
        </w:rPr>
        <w:t>e</w:t>
      </w:r>
      <w:r w:rsidRPr="00922EAC">
        <w:rPr>
          <w:lang w:val="en-GB"/>
        </w:rPr>
        <w:t>porters to store the values that are needed to perform a task of analyzing fi</w:t>
      </w:r>
      <w:r w:rsidRPr="00922EAC">
        <w:rPr>
          <w:lang w:val="en-GB"/>
        </w:rPr>
        <w:t>g</w:t>
      </w:r>
      <w:r w:rsidRPr="00922EAC">
        <w:rPr>
          <w:lang w:val="en-GB"/>
        </w:rPr>
        <w:t>ures. In this example the values have already been entered.</w:t>
      </w:r>
    </w:p>
    <w:p w:rsidR="005A7C4E" w:rsidRPr="00922EAC" w:rsidRDefault="005A7C4E" w:rsidP="00AE0944">
      <w:pPr>
        <w:rPr>
          <w:lang w:val="en-GB"/>
        </w:rPr>
        <w:sectPr w:rsidR="005A7C4E" w:rsidRPr="00922EAC" w:rsidSect="00C72476">
          <w:headerReference w:type="default" r:id="rId24"/>
          <w:pgSz w:w="11906" w:h="16838"/>
          <w:pgMar w:top="1134" w:right="1843" w:bottom="1134" w:left="1843" w:header="709" w:footer="709" w:gutter="0"/>
          <w:cols w:space="708"/>
        </w:sectPr>
      </w:pPr>
    </w:p>
    <w:p w:rsidR="00AE0944" w:rsidRPr="00922EAC" w:rsidRDefault="00AE0944" w:rsidP="00AE0944">
      <w:pPr>
        <w:rPr>
          <w:lang w:val="en-GB"/>
        </w:rPr>
      </w:pPr>
    </w:p>
    <w:tbl>
      <w:tblPr>
        <w:tblW w:w="3841" w:type="dxa"/>
        <w:tblInd w:w="55" w:type="dxa"/>
        <w:tblCellMar>
          <w:left w:w="70" w:type="dxa"/>
          <w:right w:w="70" w:type="dxa"/>
        </w:tblCellMar>
        <w:tblLook w:val="04A0"/>
      </w:tblPr>
      <w:tblGrid>
        <w:gridCol w:w="577"/>
        <w:gridCol w:w="985"/>
        <w:gridCol w:w="571"/>
        <w:gridCol w:w="628"/>
        <w:gridCol w:w="543"/>
        <w:gridCol w:w="537"/>
      </w:tblGrid>
      <w:tr w:rsidR="00AE0944" w:rsidRPr="00922EAC" w:rsidTr="00D35EDE">
        <w:trPr>
          <w:trHeight w:val="234"/>
        </w:trPr>
        <w:tc>
          <w:tcPr>
            <w:tcW w:w="3841" w:type="dxa"/>
            <w:gridSpan w:val="6"/>
            <w:tcBorders>
              <w:top w:val="nil"/>
              <w:left w:val="nil"/>
              <w:bottom w:val="single" w:sz="4" w:space="0" w:color="auto"/>
              <w:right w:val="nil"/>
            </w:tcBorders>
            <w:shd w:val="clear" w:color="auto" w:fill="auto"/>
            <w:noWrap/>
            <w:vAlign w:val="bottom"/>
            <w:hideMark/>
          </w:tcPr>
          <w:p w:rsidR="00AE0944" w:rsidRPr="00922EAC" w:rsidRDefault="00AE0944" w:rsidP="00AE0944">
            <w:pPr>
              <w:spacing w:line="240" w:lineRule="auto"/>
              <w:rPr>
                <w:rFonts w:ascii="Calibri" w:eastAsia="Times New Roman" w:hAnsi="Calibri" w:cs="Calibri"/>
                <w:b/>
                <w:bCs/>
                <w:color w:val="1F497D"/>
                <w:lang w:val="en-GB" w:eastAsia="nl-NL"/>
              </w:rPr>
            </w:pPr>
            <w:r w:rsidRPr="00922EAC">
              <w:rPr>
                <w:rFonts w:ascii="Calibri" w:eastAsia="Times New Roman" w:hAnsi="Calibri" w:cs="Calibri"/>
                <w:b/>
                <w:bCs/>
                <w:color w:val="1F497D"/>
                <w:lang w:val="en-GB" w:eastAsia="nl-NL"/>
              </w:rPr>
              <w:t>Dimensional view on gross revenue.</w:t>
            </w:r>
          </w:p>
        </w:tc>
      </w:tr>
      <w:tr w:rsidR="00AE0944" w:rsidRPr="00922EAC" w:rsidTr="00D35EDE">
        <w:trPr>
          <w:trHeight w:val="234"/>
        </w:trPr>
        <w:tc>
          <w:tcPr>
            <w:tcW w:w="1398"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 </w:t>
            </w:r>
          </w:p>
        </w:tc>
        <w:tc>
          <w:tcPr>
            <w:tcW w:w="2443"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jc w:val="center"/>
              <w:rPr>
                <w:rFonts w:ascii="Calibri" w:eastAsia="Times New Roman" w:hAnsi="Calibri" w:cs="Calibri"/>
                <w:b/>
                <w:bCs/>
                <w:color w:val="000000"/>
                <w:lang w:val="en-GB" w:eastAsia="nl-NL"/>
              </w:rPr>
            </w:pPr>
            <w:r w:rsidRPr="00922EAC">
              <w:rPr>
                <w:rFonts w:ascii="Calibri" w:eastAsia="Times New Roman" w:hAnsi="Calibri" w:cs="Calibri"/>
                <w:b/>
                <w:bCs/>
                <w:color w:val="000000"/>
                <w:lang w:val="en-GB" w:eastAsia="nl-NL"/>
              </w:rPr>
              <w:t>Product group</w:t>
            </w:r>
          </w:p>
        </w:tc>
      </w:tr>
      <w:tr w:rsidR="00AE0944" w:rsidRPr="00922EAC" w:rsidTr="00D35EDE">
        <w:trPr>
          <w:trHeight w:val="234"/>
        </w:trPr>
        <w:tc>
          <w:tcPr>
            <w:tcW w:w="1398" w:type="dxa"/>
            <w:gridSpan w:val="2"/>
            <w:vMerge/>
            <w:tcBorders>
              <w:top w:val="single" w:sz="4" w:space="0" w:color="auto"/>
              <w:left w:val="single" w:sz="4" w:space="0" w:color="auto"/>
              <w:bottom w:val="single" w:sz="4" w:space="0" w:color="auto"/>
              <w:right w:val="single" w:sz="4" w:space="0" w:color="auto"/>
            </w:tcBorders>
            <w:vAlign w:val="center"/>
            <w:hideMark/>
          </w:tcPr>
          <w:p w:rsidR="00AE0944" w:rsidRPr="00922EAC" w:rsidRDefault="00AE0944" w:rsidP="00AE0944">
            <w:pPr>
              <w:spacing w:line="240" w:lineRule="auto"/>
              <w:rPr>
                <w:rFonts w:ascii="Calibri" w:eastAsia="Times New Roman" w:hAnsi="Calibri" w:cs="Calibri"/>
                <w:color w:val="000000"/>
                <w:lang w:val="en-GB" w:eastAsia="nl-NL"/>
              </w:rPr>
            </w:pPr>
          </w:p>
        </w:tc>
        <w:tc>
          <w:tcPr>
            <w:tcW w:w="612" w:type="dxa"/>
            <w:tcBorders>
              <w:top w:val="nil"/>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Books</w:t>
            </w:r>
          </w:p>
        </w:tc>
        <w:tc>
          <w:tcPr>
            <w:tcW w:w="675" w:type="dxa"/>
            <w:tcBorders>
              <w:top w:val="nil"/>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News p</w:t>
            </w:r>
            <w:r w:rsidRPr="00922EAC">
              <w:rPr>
                <w:rFonts w:ascii="Calibri" w:eastAsia="Times New Roman" w:hAnsi="Calibri" w:cs="Calibri"/>
                <w:color w:val="000000"/>
                <w:lang w:val="en-GB" w:eastAsia="nl-NL"/>
              </w:rPr>
              <w:t>a</w:t>
            </w:r>
            <w:r w:rsidRPr="00922EAC">
              <w:rPr>
                <w:rFonts w:ascii="Calibri" w:eastAsia="Times New Roman" w:hAnsi="Calibri" w:cs="Calibri"/>
                <w:color w:val="000000"/>
                <w:lang w:val="en-GB" w:eastAsia="nl-NL"/>
              </w:rPr>
              <w:t>pers</w:t>
            </w:r>
          </w:p>
        </w:tc>
        <w:tc>
          <w:tcPr>
            <w:tcW w:w="581" w:type="dxa"/>
            <w:tcBorders>
              <w:top w:val="nil"/>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Maga</w:t>
            </w:r>
            <w:r w:rsidR="005A7C4E" w:rsidRPr="00922EAC">
              <w:rPr>
                <w:rFonts w:ascii="Calibri" w:eastAsia="Times New Roman" w:hAnsi="Calibri" w:cs="Calibri"/>
                <w:color w:val="000000"/>
                <w:lang w:val="en-GB" w:eastAsia="nl-NL"/>
              </w:rPr>
              <w:t xml:space="preserve"> </w:t>
            </w:r>
            <w:r w:rsidRPr="00922EAC">
              <w:rPr>
                <w:rFonts w:ascii="Calibri" w:eastAsia="Times New Roman" w:hAnsi="Calibri" w:cs="Calibri"/>
                <w:color w:val="000000"/>
                <w:lang w:val="en-GB" w:eastAsia="nl-NL"/>
              </w:rPr>
              <w:t>z</w:t>
            </w:r>
            <w:r w:rsidRPr="00922EAC">
              <w:rPr>
                <w:rFonts w:ascii="Calibri" w:eastAsia="Times New Roman" w:hAnsi="Calibri" w:cs="Calibri"/>
                <w:color w:val="000000"/>
                <w:lang w:val="en-GB" w:eastAsia="nl-NL"/>
              </w:rPr>
              <w:t>i</w:t>
            </w:r>
            <w:r w:rsidRPr="00922EAC">
              <w:rPr>
                <w:rFonts w:ascii="Calibri" w:eastAsia="Times New Roman" w:hAnsi="Calibri" w:cs="Calibri"/>
                <w:color w:val="000000"/>
                <w:lang w:val="en-GB" w:eastAsia="nl-NL"/>
              </w:rPr>
              <w:t>nes</w:t>
            </w:r>
          </w:p>
        </w:tc>
        <w:tc>
          <w:tcPr>
            <w:tcW w:w="575" w:type="dxa"/>
            <w:tcBorders>
              <w:top w:val="nil"/>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Maps</w:t>
            </w:r>
          </w:p>
        </w:tc>
      </w:tr>
      <w:tr w:rsidR="00AE0944" w:rsidRPr="00922EAC" w:rsidTr="00D35EDE">
        <w:trPr>
          <w:trHeight w:val="234"/>
        </w:trPr>
        <w:tc>
          <w:tcPr>
            <w:tcW w:w="299" w:type="dxa"/>
            <w:vMerge w:val="restart"/>
            <w:tcBorders>
              <w:top w:val="nil"/>
              <w:left w:val="single" w:sz="4" w:space="0" w:color="auto"/>
              <w:bottom w:val="single" w:sz="4" w:space="0" w:color="auto"/>
              <w:right w:val="single" w:sz="4" w:space="0" w:color="auto"/>
            </w:tcBorders>
            <w:shd w:val="clear" w:color="000000" w:fill="00B0F0"/>
            <w:noWrap/>
            <w:textDirection w:val="tbRl"/>
            <w:vAlign w:val="bottom"/>
            <w:hideMark/>
          </w:tcPr>
          <w:p w:rsidR="00AE0944" w:rsidRPr="00922EAC" w:rsidRDefault="00AE0944" w:rsidP="00AE0944">
            <w:pPr>
              <w:spacing w:line="240" w:lineRule="auto"/>
              <w:jc w:val="center"/>
              <w:rPr>
                <w:rFonts w:ascii="Calibri" w:eastAsia="Times New Roman" w:hAnsi="Calibri" w:cs="Calibri"/>
                <w:b/>
                <w:bCs/>
                <w:color w:val="000000"/>
                <w:lang w:val="en-GB" w:eastAsia="nl-NL"/>
              </w:rPr>
            </w:pPr>
            <w:r w:rsidRPr="00922EAC">
              <w:rPr>
                <w:rFonts w:ascii="Calibri" w:eastAsia="Times New Roman" w:hAnsi="Calibri" w:cs="Calibri"/>
                <w:b/>
                <w:bCs/>
                <w:color w:val="000000"/>
                <w:lang w:val="en-GB" w:eastAsia="nl-NL"/>
              </w:rPr>
              <w:t>Country</w:t>
            </w:r>
          </w:p>
        </w:tc>
        <w:tc>
          <w:tcPr>
            <w:tcW w:w="1099" w:type="dxa"/>
            <w:tcBorders>
              <w:top w:val="nil"/>
              <w:left w:val="nil"/>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France</w:t>
            </w:r>
          </w:p>
        </w:tc>
        <w:tc>
          <w:tcPr>
            <w:tcW w:w="61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500</w:t>
            </w:r>
          </w:p>
        </w:tc>
        <w:tc>
          <w:tcPr>
            <w:tcW w:w="6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452</w:t>
            </w:r>
          </w:p>
        </w:tc>
        <w:tc>
          <w:tcPr>
            <w:tcW w:w="581"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124</w:t>
            </w:r>
          </w:p>
        </w:tc>
        <w:tc>
          <w:tcPr>
            <w:tcW w:w="5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35</w:t>
            </w:r>
          </w:p>
        </w:tc>
      </w:tr>
      <w:tr w:rsidR="00AE0944" w:rsidRPr="00922EAC" w:rsidTr="00D35EDE">
        <w:trPr>
          <w:trHeight w:val="234"/>
        </w:trPr>
        <w:tc>
          <w:tcPr>
            <w:tcW w:w="299" w:type="dxa"/>
            <w:vMerge/>
            <w:tcBorders>
              <w:top w:val="nil"/>
              <w:left w:val="single" w:sz="4" w:space="0" w:color="auto"/>
              <w:bottom w:val="single" w:sz="4" w:space="0" w:color="auto"/>
              <w:right w:val="single" w:sz="4" w:space="0" w:color="auto"/>
            </w:tcBorders>
            <w:vAlign w:val="center"/>
            <w:hideMark/>
          </w:tcPr>
          <w:p w:rsidR="00AE0944" w:rsidRPr="00922EAC" w:rsidRDefault="00AE0944" w:rsidP="00AE0944">
            <w:pPr>
              <w:spacing w:line="240" w:lineRule="auto"/>
              <w:rPr>
                <w:rFonts w:ascii="Calibri" w:eastAsia="Times New Roman" w:hAnsi="Calibri" w:cs="Calibri"/>
                <w:b/>
                <w:bCs/>
                <w:color w:val="000000"/>
                <w:lang w:val="en-GB" w:eastAsia="nl-NL"/>
              </w:rPr>
            </w:pPr>
          </w:p>
        </w:tc>
        <w:tc>
          <w:tcPr>
            <w:tcW w:w="1099" w:type="dxa"/>
            <w:tcBorders>
              <w:top w:val="nil"/>
              <w:left w:val="nil"/>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Spain</w:t>
            </w:r>
          </w:p>
        </w:tc>
        <w:tc>
          <w:tcPr>
            <w:tcW w:w="61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852</w:t>
            </w:r>
          </w:p>
        </w:tc>
        <w:tc>
          <w:tcPr>
            <w:tcW w:w="6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634</w:t>
            </w:r>
          </w:p>
        </w:tc>
        <w:tc>
          <w:tcPr>
            <w:tcW w:w="581"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236</w:t>
            </w:r>
          </w:p>
        </w:tc>
        <w:tc>
          <w:tcPr>
            <w:tcW w:w="5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85</w:t>
            </w:r>
          </w:p>
        </w:tc>
      </w:tr>
      <w:tr w:rsidR="00AE0944" w:rsidRPr="00922EAC" w:rsidTr="00D35EDE">
        <w:trPr>
          <w:trHeight w:val="234"/>
        </w:trPr>
        <w:tc>
          <w:tcPr>
            <w:tcW w:w="299" w:type="dxa"/>
            <w:vMerge/>
            <w:tcBorders>
              <w:top w:val="nil"/>
              <w:left w:val="single" w:sz="4" w:space="0" w:color="auto"/>
              <w:bottom w:val="single" w:sz="4" w:space="0" w:color="auto"/>
              <w:right w:val="single" w:sz="4" w:space="0" w:color="auto"/>
            </w:tcBorders>
            <w:vAlign w:val="center"/>
            <w:hideMark/>
          </w:tcPr>
          <w:p w:rsidR="00AE0944" w:rsidRPr="00922EAC" w:rsidRDefault="00AE0944" w:rsidP="00AE0944">
            <w:pPr>
              <w:spacing w:line="240" w:lineRule="auto"/>
              <w:rPr>
                <w:rFonts w:ascii="Calibri" w:eastAsia="Times New Roman" w:hAnsi="Calibri" w:cs="Calibri"/>
                <w:b/>
                <w:bCs/>
                <w:color w:val="000000"/>
                <w:lang w:val="en-GB" w:eastAsia="nl-NL"/>
              </w:rPr>
            </w:pPr>
          </w:p>
        </w:tc>
        <w:tc>
          <w:tcPr>
            <w:tcW w:w="1099" w:type="dxa"/>
            <w:tcBorders>
              <w:top w:val="nil"/>
              <w:left w:val="nil"/>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Austria</w:t>
            </w:r>
          </w:p>
        </w:tc>
        <w:tc>
          <w:tcPr>
            <w:tcW w:w="61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632</w:t>
            </w:r>
          </w:p>
        </w:tc>
        <w:tc>
          <w:tcPr>
            <w:tcW w:w="6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234</w:t>
            </w:r>
          </w:p>
        </w:tc>
        <w:tc>
          <w:tcPr>
            <w:tcW w:w="581"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963</w:t>
            </w:r>
          </w:p>
        </w:tc>
        <w:tc>
          <w:tcPr>
            <w:tcW w:w="5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w:t>
            </w:r>
          </w:p>
        </w:tc>
      </w:tr>
      <w:tr w:rsidR="00AE0944" w:rsidRPr="00922EAC" w:rsidTr="00D35EDE">
        <w:trPr>
          <w:trHeight w:val="234"/>
        </w:trPr>
        <w:tc>
          <w:tcPr>
            <w:tcW w:w="299" w:type="dxa"/>
            <w:vMerge/>
            <w:tcBorders>
              <w:top w:val="nil"/>
              <w:left w:val="single" w:sz="4" w:space="0" w:color="auto"/>
              <w:bottom w:val="single" w:sz="4" w:space="0" w:color="auto"/>
              <w:right w:val="single" w:sz="4" w:space="0" w:color="auto"/>
            </w:tcBorders>
            <w:vAlign w:val="center"/>
            <w:hideMark/>
          </w:tcPr>
          <w:p w:rsidR="00AE0944" w:rsidRPr="00922EAC" w:rsidRDefault="00AE0944" w:rsidP="00AE0944">
            <w:pPr>
              <w:spacing w:line="240" w:lineRule="auto"/>
              <w:rPr>
                <w:rFonts w:ascii="Calibri" w:eastAsia="Times New Roman" w:hAnsi="Calibri" w:cs="Calibri"/>
                <w:b/>
                <w:bCs/>
                <w:color w:val="000000"/>
                <w:lang w:val="en-GB" w:eastAsia="nl-NL"/>
              </w:rPr>
            </w:pPr>
          </w:p>
        </w:tc>
        <w:tc>
          <w:tcPr>
            <w:tcW w:w="1099" w:type="dxa"/>
            <w:tcBorders>
              <w:top w:val="nil"/>
              <w:left w:val="nil"/>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Belgium</w:t>
            </w:r>
          </w:p>
        </w:tc>
        <w:tc>
          <w:tcPr>
            <w:tcW w:w="61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459</w:t>
            </w:r>
          </w:p>
        </w:tc>
        <w:tc>
          <w:tcPr>
            <w:tcW w:w="6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325</w:t>
            </w:r>
          </w:p>
        </w:tc>
        <w:tc>
          <w:tcPr>
            <w:tcW w:w="581"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456</w:t>
            </w:r>
          </w:p>
        </w:tc>
        <w:tc>
          <w:tcPr>
            <w:tcW w:w="575"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96</w:t>
            </w:r>
          </w:p>
        </w:tc>
      </w:tr>
    </w:tbl>
    <w:p w:rsidR="00AE0944" w:rsidRPr="00922EAC" w:rsidRDefault="00AE0944" w:rsidP="00AE0944">
      <w:pPr>
        <w:rPr>
          <w:lang w:val="en-GB"/>
        </w:rPr>
      </w:pPr>
    </w:p>
    <w:p w:rsidR="005A7C4E" w:rsidRPr="00922EAC" w:rsidRDefault="005A7C4E" w:rsidP="00AE0944">
      <w:pPr>
        <w:rPr>
          <w:lang w:val="en-GB"/>
        </w:rPr>
      </w:pPr>
      <w:r w:rsidRPr="00922EAC">
        <w:rPr>
          <w:rFonts w:ascii="Calibri" w:eastAsia="Times New Roman" w:hAnsi="Calibri" w:cs="Calibri"/>
          <w:b/>
          <w:bCs/>
          <w:color w:val="1F497D"/>
          <w:lang w:val="en-GB" w:eastAsia="nl-NL"/>
        </w:rPr>
        <w:t>More information made implicit</w:t>
      </w:r>
    </w:p>
    <w:p w:rsidR="005A7C4E" w:rsidRPr="00922EAC" w:rsidRDefault="005A7C4E" w:rsidP="00AE0944">
      <w:pPr>
        <w:rPr>
          <w:lang w:val="en-GB"/>
        </w:rPr>
      </w:pPr>
    </w:p>
    <w:tbl>
      <w:tblPr>
        <w:tblW w:w="2360" w:type="dxa"/>
        <w:tblInd w:w="55" w:type="dxa"/>
        <w:tblCellMar>
          <w:left w:w="70" w:type="dxa"/>
          <w:right w:w="70" w:type="dxa"/>
        </w:tblCellMar>
        <w:tblLook w:val="04A0"/>
      </w:tblPr>
      <w:tblGrid>
        <w:gridCol w:w="472"/>
        <w:gridCol w:w="472"/>
        <w:gridCol w:w="472"/>
        <w:gridCol w:w="472"/>
        <w:gridCol w:w="472"/>
      </w:tblGrid>
      <w:tr w:rsidR="00AE0944" w:rsidRPr="00922EAC" w:rsidTr="005A7C4E">
        <w:trPr>
          <w:trHeight w:val="214"/>
        </w:trPr>
        <w:tc>
          <w:tcPr>
            <w:tcW w:w="472" w:type="dxa"/>
            <w:tcBorders>
              <w:top w:val="nil"/>
              <w:left w:val="nil"/>
              <w:bottom w:val="nil"/>
              <w:right w:val="nil"/>
            </w:tcBorders>
            <w:shd w:val="clear" w:color="auto" w:fill="auto"/>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p>
        </w:tc>
        <w:tc>
          <w:tcPr>
            <w:tcW w:w="4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A</w:t>
            </w:r>
          </w:p>
        </w:tc>
        <w:tc>
          <w:tcPr>
            <w:tcW w:w="472" w:type="dxa"/>
            <w:tcBorders>
              <w:top w:val="single" w:sz="4" w:space="0" w:color="auto"/>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B</w:t>
            </w:r>
          </w:p>
        </w:tc>
        <w:tc>
          <w:tcPr>
            <w:tcW w:w="472" w:type="dxa"/>
            <w:tcBorders>
              <w:top w:val="single" w:sz="4" w:space="0" w:color="auto"/>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C</w:t>
            </w:r>
          </w:p>
        </w:tc>
        <w:tc>
          <w:tcPr>
            <w:tcW w:w="472" w:type="dxa"/>
            <w:tcBorders>
              <w:top w:val="single" w:sz="4" w:space="0" w:color="auto"/>
              <w:left w:val="nil"/>
              <w:bottom w:val="single" w:sz="4" w:space="0" w:color="auto"/>
              <w:right w:val="single" w:sz="4" w:space="0" w:color="auto"/>
            </w:tcBorders>
            <w:shd w:val="clear" w:color="000000" w:fill="C5D9F1"/>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D</w:t>
            </w:r>
          </w:p>
        </w:tc>
      </w:tr>
      <w:tr w:rsidR="00AE0944" w:rsidRPr="00922EAC" w:rsidTr="005A7C4E">
        <w:trPr>
          <w:trHeight w:val="214"/>
        </w:trPr>
        <w:tc>
          <w:tcPr>
            <w:tcW w:w="47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FR</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500</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452</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124</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35</w:t>
            </w:r>
          </w:p>
        </w:tc>
      </w:tr>
      <w:tr w:rsidR="00AE0944" w:rsidRPr="00922EAC" w:rsidTr="005A7C4E">
        <w:trPr>
          <w:trHeight w:val="214"/>
        </w:trPr>
        <w:tc>
          <w:tcPr>
            <w:tcW w:w="472" w:type="dxa"/>
            <w:tcBorders>
              <w:top w:val="nil"/>
              <w:left w:val="single" w:sz="4" w:space="0" w:color="auto"/>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ES</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852</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634</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236</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85</w:t>
            </w:r>
          </w:p>
        </w:tc>
      </w:tr>
      <w:tr w:rsidR="00AE0944" w:rsidRPr="00922EAC" w:rsidTr="005A7C4E">
        <w:trPr>
          <w:trHeight w:val="214"/>
        </w:trPr>
        <w:tc>
          <w:tcPr>
            <w:tcW w:w="472" w:type="dxa"/>
            <w:tcBorders>
              <w:top w:val="nil"/>
              <w:left w:val="single" w:sz="4" w:space="0" w:color="auto"/>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AT</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632</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234</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963</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w:t>
            </w:r>
          </w:p>
        </w:tc>
      </w:tr>
      <w:tr w:rsidR="00AE0944" w:rsidRPr="00922EAC" w:rsidTr="005A7C4E">
        <w:trPr>
          <w:trHeight w:val="214"/>
        </w:trPr>
        <w:tc>
          <w:tcPr>
            <w:tcW w:w="472" w:type="dxa"/>
            <w:tcBorders>
              <w:top w:val="nil"/>
              <w:left w:val="single" w:sz="4" w:space="0" w:color="auto"/>
              <w:bottom w:val="single" w:sz="4" w:space="0" w:color="auto"/>
              <w:right w:val="single" w:sz="4" w:space="0" w:color="auto"/>
            </w:tcBorders>
            <w:shd w:val="clear" w:color="000000" w:fill="00B0F0"/>
            <w:noWrap/>
            <w:vAlign w:val="bottom"/>
            <w:hideMark/>
          </w:tcPr>
          <w:p w:rsidR="00AE0944" w:rsidRPr="00922EAC" w:rsidRDefault="00AE0944" w:rsidP="00AE0944">
            <w:pPr>
              <w:spacing w:line="240" w:lineRule="auto"/>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BE</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459</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325</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456</w:t>
            </w:r>
          </w:p>
        </w:tc>
        <w:tc>
          <w:tcPr>
            <w:tcW w:w="472" w:type="dxa"/>
            <w:tcBorders>
              <w:top w:val="nil"/>
              <w:left w:val="nil"/>
              <w:bottom w:val="single" w:sz="4" w:space="0" w:color="auto"/>
              <w:right w:val="single" w:sz="4" w:space="0" w:color="auto"/>
            </w:tcBorders>
            <w:shd w:val="clear" w:color="auto" w:fill="auto"/>
            <w:noWrap/>
            <w:vAlign w:val="bottom"/>
            <w:hideMark/>
          </w:tcPr>
          <w:p w:rsidR="00AE0944" w:rsidRPr="00922EAC" w:rsidRDefault="00AE0944" w:rsidP="00AE0944">
            <w:pPr>
              <w:spacing w:line="240" w:lineRule="auto"/>
              <w:jc w:val="right"/>
              <w:rPr>
                <w:rFonts w:ascii="Calibri" w:eastAsia="Times New Roman" w:hAnsi="Calibri" w:cs="Calibri"/>
                <w:color w:val="000000"/>
                <w:lang w:val="en-GB" w:eastAsia="nl-NL"/>
              </w:rPr>
            </w:pPr>
            <w:r w:rsidRPr="00922EAC">
              <w:rPr>
                <w:rFonts w:ascii="Calibri" w:eastAsia="Times New Roman" w:hAnsi="Calibri" w:cs="Calibri"/>
                <w:color w:val="000000"/>
                <w:lang w:val="en-GB" w:eastAsia="nl-NL"/>
              </w:rPr>
              <w:t>96</w:t>
            </w:r>
          </w:p>
        </w:tc>
      </w:tr>
    </w:tbl>
    <w:p w:rsidR="00AE0944" w:rsidRPr="00922EAC" w:rsidRDefault="00AE0944" w:rsidP="00AE0944">
      <w:pPr>
        <w:rPr>
          <w:lang w:val="en-GB"/>
        </w:rPr>
      </w:pPr>
    </w:p>
    <w:p w:rsidR="00AE0944" w:rsidRPr="00922EAC" w:rsidRDefault="00AE0944" w:rsidP="00AE0944">
      <w:pPr>
        <w:rPr>
          <w:lang w:val="en-GB"/>
        </w:rPr>
      </w:pPr>
    </w:p>
    <w:p w:rsidR="005A7C4E" w:rsidRPr="00922EAC" w:rsidRDefault="005A7C4E" w:rsidP="00AE0944">
      <w:pPr>
        <w:rPr>
          <w:lang w:val="en-GB"/>
        </w:rPr>
        <w:sectPr w:rsidR="005A7C4E" w:rsidRPr="00922EAC" w:rsidSect="005A7C4E">
          <w:type w:val="continuous"/>
          <w:pgSz w:w="11906" w:h="16838"/>
          <w:pgMar w:top="1134" w:right="1843" w:bottom="1134" w:left="1843" w:header="709" w:footer="709" w:gutter="0"/>
          <w:cols w:num="2" w:space="708"/>
        </w:sectPr>
      </w:pPr>
    </w:p>
    <w:p w:rsidR="005A7C4E" w:rsidRPr="00922EAC" w:rsidRDefault="005A7C4E" w:rsidP="005A7C4E">
      <w:pPr>
        <w:pStyle w:val="Epgrafe"/>
        <w:rPr>
          <w:lang w:val="en-GB"/>
        </w:rPr>
      </w:pPr>
      <w:bookmarkStart w:id="28" w:name="_Toc331596883"/>
      <w:r w:rsidRPr="00922EAC">
        <w:rPr>
          <w:lang w:val="en-GB"/>
        </w:rPr>
        <w:lastRenderedPageBreak/>
        <w:t xml:space="preserve">Figure </w:t>
      </w:r>
      <w:r w:rsidRPr="00922EAC">
        <w:rPr>
          <w:lang w:val="en-GB"/>
        </w:rPr>
        <w:fldChar w:fldCharType="begin"/>
      </w:r>
      <w:r w:rsidRPr="00922EAC">
        <w:rPr>
          <w:lang w:val="en-GB"/>
        </w:rPr>
        <w:instrText xml:space="preserve"> SEQ Figure \* ARABIC </w:instrText>
      </w:r>
      <w:r w:rsidRPr="00922EAC">
        <w:rPr>
          <w:lang w:val="en-GB"/>
        </w:rPr>
        <w:fldChar w:fldCharType="separate"/>
      </w:r>
      <w:r w:rsidR="00922EAC" w:rsidRPr="00922EAC">
        <w:rPr>
          <w:noProof/>
          <w:lang w:val="en-GB"/>
        </w:rPr>
        <w:t>6</w:t>
      </w:r>
      <w:r w:rsidRPr="00922EAC">
        <w:rPr>
          <w:lang w:val="en-GB"/>
        </w:rPr>
        <w:fldChar w:fldCharType="end"/>
      </w:r>
      <w:r w:rsidRPr="00922EAC">
        <w:rPr>
          <w:lang w:val="en-GB"/>
        </w:rPr>
        <w:t>: Sample table</w:t>
      </w:r>
      <w:r w:rsidR="00131DBC">
        <w:rPr>
          <w:lang w:val="en-GB"/>
        </w:rPr>
        <w:t xml:space="preserve"> shape</w:t>
      </w:r>
      <w:r w:rsidR="005910A5" w:rsidRPr="00922EAC">
        <w:rPr>
          <w:lang w:val="en-GB"/>
        </w:rPr>
        <w:t xml:space="preserve">: </w:t>
      </w:r>
      <w:r w:rsidRPr="00922EAC">
        <w:rPr>
          <w:lang w:val="en-GB"/>
        </w:rPr>
        <w:t xml:space="preserve">original and </w:t>
      </w:r>
      <w:r w:rsidR="005910A5" w:rsidRPr="00922EAC">
        <w:rPr>
          <w:lang w:val="en-GB"/>
        </w:rPr>
        <w:t>with information made implicit</w:t>
      </w:r>
      <w:bookmarkEnd w:id="28"/>
    </w:p>
    <w:p w:rsidR="00AE0944" w:rsidRPr="00922EAC" w:rsidRDefault="00AE0944" w:rsidP="00AE0944">
      <w:pPr>
        <w:rPr>
          <w:lang w:val="en-GB"/>
        </w:rPr>
      </w:pPr>
    </w:p>
    <w:p w:rsidR="00AE0944" w:rsidRPr="00922EAC" w:rsidRDefault="00AE0944" w:rsidP="00AE0944">
      <w:pPr>
        <w:rPr>
          <w:lang w:val="en-GB"/>
        </w:rPr>
      </w:pPr>
      <w:r w:rsidRPr="00922EAC">
        <w:rPr>
          <w:lang w:val="en-GB"/>
        </w:rPr>
        <w:t xml:space="preserve">The </w:t>
      </w:r>
      <w:r w:rsidR="00D35EDE" w:rsidRPr="00922EAC">
        <w:rPr>
          <w:lang w:val="en-GB"/>
        </w:rPr>
        <w:t xml:space="preserve">left </w:t>
      </w:r>
      <w:r w:rsidRPr="00922EAC">
        <w:rPr>
          <w:lang w:val="en-GB"/>
        </w:rPr>
        <w:t>table above represents information on product groups per country and from the title it is understood that the values are gross revenues. What the table doesn’t say, and what may be clear to the reporter or creator, is a host of data:</w:t>
      </w:r>
    </w:p>
    <w:p w:rsidR="00AE0944" w:rsidRPr="00922EAC" w:rsidRDefault="00AE0944" w:rsidP="00D35EDE">
      <w:pPr>
        <w:pStyle w:val="Prrafodelista"/>
        <w:numPr>
          <w:ilvl w:val="0"/>
          <w:numId w:val="35"/>
        </w:numPr>
        <w:rPr>
          <w:lang w:val="en-GB"/>
        </w:rPr>
      </w:pPr>
      <w:r w:rsidRPr="00922EAC">
        <w:rPr>
          <w:lang w:val="en-GB"/>
        </w:rPr>
        <w:t>Time; what timeframe are the values representing? A year, month, day?</w:t>
      </w:r>
    </w:p>
    <w:p w:rsidR="00AE0944" w:rsidRPr="00922EAC" w:rsidRDefault="00AE0944" w:rsidP="00D35EDE">
      <w:pPr>
        <w:pStyle w:val="Prrafodelista"/>
        <w:numPr>
          <w:ilvl w:val="0"/>
          <w:numId w:val="35"/>
        </w:numPr>
        <w:rPr>
          <w:lang w:val="en-GB"/>
        </w:rPr>
      </w:pPr>
      <w:r w:rsidRPr="00922EAC">
        <w:rPr>
          <w:lang w:val="en-GB"/>
        </w:rPr>
        <w:t>Unit of measure; what does 500 mean? Currencies? Units?</w:t>
      </w:r>
    </w:p>
    <w:p w:rsidR="00AE0944" w:rsidRPr="00922EAC" w:rsidRDefault="00AE0944" w:rsidP="00D35EDE">
      <w:pPr>
        <w:pStyle w:val="Prrafodelista"/>
        <w:numPr>
          <w:ilvl w:val="0"/>
          <w:numId w:val="35"/>
        </w:numPr>
        <w:rPr>
          <w:lang w:val="en-GB"/>
        </w:rPr>
      </w:pPr>
      <w:r w:rsidRPr="00922EAC">
        <w:rPr>
          <w:lang w:val="en-GB"/>
        </w:rPr>
        <w:t>Decimals; has there been rounding, how accurate is the number?</w:t>
      </w:r>
    </w:p>
    <w:p w:rsidR="00AE0944" w:rsidRPr="00922EAC" w:rsidRDefault="00AE0944" w:rsidP="00D35EDE">
      <w:pPr>
        <w:pStyle w:val="Prrafodelista"/>
        <w:numPr>
          <w:ilvl w:val="0"/>
          <w:numId w:val="35"/>
        </w:numPr>
        <w:rPr>
          <w:lang w:val="en-GB"/>
        </w:rPr>
      </w:pPr>
      <w:r w:rsidRPr="00922EAC">
        <w:rPr>
          <w:lang w:val="en-GB"/>
        </w:rPr>
        <w:t>Precision; are the values in thousands, millions?</w:t>
      </w:r>
    </w:p>
    <w:p w:rsidR="00AE0944" w:rsidRPr="00922EAC" w:rsidRDefault="00AE0944" w:rsidP="00D35EDE">
      <w:pPr>
        <w:pStyle w:val="Prrafodelista"/>
        <w:numPr>
          <w:ilvl w:val="0"/>
          <w:numId w:val="35"/>
        </w:numPr>
        <w:rPr>
          <w:lang w:val="en-GB"/>
        </w:rPr>
      </w:pPr>
      <w:r w:rsidRPr="00922EAC">
        <w:rPr>
          <w:lang w:val="en-GB"/>
        </w:rPr>
        <w:t>Reporting entity; are the values of a single company, a country, a branch?</w:t>
      </w:r>
    </w:p>
    <w:p w:rsidR="00AE0944" w:rsidRPr="00922EAC" w:rsidRDefault="00AE0944" w:rsidP="00D35EDE">
      <w:pPr>
        <w:pStyle w:val="Prrafodelista"/>
        <w:numPr>
          <w:ilvl w:val="0"/>
          <w:numId w:val="35"/>
        </w:numPr>
        <w:rPr>
          <w:lang w:val="en-GB"/>
        </w:rPr>
      </w:pPr>
      <w:r w:rsidRPr="00922EAC">
        <w:rPr>
          <w:lang w:val="en-GB"/>
        </w:rPr>
        <w:lastRenderedPageBreak/>
        <w:t>Definitions of the axes’ members; what is considered a book or a map?</w:t>
      </w:r>
    </w:p>
    <w:p w:rsidR="00AE0944" w:rsidRPr="00922EAC" w:rsidRDefault="00AE0944" w:rsidP="00D35EDE">
      <w:pPr>
        <w:pStyle w:val="Prrafodelista"/>
        <w:numPr>
          <w:ilvl w:val="0"/>
          <w:numId w:val="35"/>
        </w:numPr>
        <w:rPr>
          <w:lang w:val="en-GB"/>
        </w:rPr>
      </w:pPr>
      <w:r w:rsidRPr="00922EAC">
        <w:rPr>
          <w:lang w:val="en-GB"/>
        </w:rPr>
        <w:t>Status; are these figures final, approved by an accountant, budgeted?</w:t>
      </w:r>
    </w:p>
    <w:p w:rsidR="00AE0944" w:rsidRPr="00922EAC" w:rsidRDefault="00AE0944" w:rsidP="00D35EDE">
      <w:pPr>
        <w:pStyle w:val="Prrafodelista"/>
        <w:numPr>
          <w:ilvl w:val="0"/>
          <w:numId w:val="35"/>
        </w:numPr>
        <w:rPr>
          <w:lang w:val="en-GB"/>
        </w:rPr>
      </w:pPr>
      <w:r w:rsidRPr="00922EAC">
        <w:rPr>
          <w:lang w:val="en-GB"/>
        </w:rPr>
        <w:t>There may be more ...</w:t>
      </w:r>
    </w:p>
    <w:p w:rsidR="00AE0944" w:rsidRPr="00922EAC" w:rsidRDefault="00AE0944" w:rsidP="00AE0944">
      <w:pPr>
        <w:rPr>
          <w:lang w:val="en-GB"/>
        </w:rPr>
      </w:pPr>
      <w:r w:rsidRPr="00922EAC">
        <w:rPr>
          <w:lang w:val="en-GB"/>
        </w:rPr>
        <w:t>From this list it is easily gathered that if reporter and creator are not on the same page huge discrepancies in the interpretation of the figures may occur.</w:t>
      </w:r>
    </w:p>
    <w:p w:rsidR="00AE0944" w:rsidRPr="00922EAC" w:rsidRDefault="00AE0944" w:rsidP="00AE0944">
      <w:pPr>
        <w:rPr>
          <w:lang w:val="en-GB"/>
        </w:rPr>
      </w:pPr>
      <w:r w:rsidRPr="00922EAC">
        <w:rPr>
          <w:lang w:val="en-GB"/>
        </w:rPr>
        <w:t>The goal is to make this same table unambiguous. All the unanswered questions must be answered, there must be no room for interpretation by users on either end of the communication process of the figures of this table. All i</w:t>
      </w:r>
      <w:r w:rsidRPr="00922EAC">
        <w:rPr>
          <w:lang w:val="en-GB"/>
        </w:rPr>
        <w:t>n</w:t>
      </w:r>
      <w:r w:rsidRPr="00922EAC">
        <w:rPr>
          <w:lang w:val="en-GB"/>
        </w:rPr>
        <w:t>formation must be made explicit.</w:t>
      </w:r>
    </w:p>
    <w:p w:rsidR="00AE0944" w:rsidRPr="00922EAC" w:rsidRDefault="00AE0944" w:rsidP="00AE0944">
      <w:pPr>
        <w:rPr>
          <w:lang w:val="en-GB"/>
        </w:rPr>
      </w:pPr>
      <w:r w:rsidRPr="00922EAC">
        <w:rPr>
          <w:lang w:val="en-GB"/>
        </w:rPr>
        <w:t>In the process of listing all there is to know about this table, suddenly one may realize that the actual words on the axes’ are just one of many parameters that need to be explained in detail. In fact this same table could have drawn co</w:t>
      </w:r>
      <w:r w:rsidRPr="00922EAC">
        <w:rPr>
          <w:lang w:val="en-GB"/>
        </w:rPr>
        <w:t>m</w:t>
      </w:r>
      <w:r w:rsidRPr="00922EAC">
        <w:rPr>
          <w:lang w:val="en-GB"/>
        </w:rPr>
        <w:t>pletely differently with expressing the exact same meaning, like this:</w:t>
      </w:r>
    </w:p>
    <w:p w:rsidR="00AE0944" w:rsidRPr="00922EAC" w:rsidRDefault="00AE0944" w:rsidP="00AE0944">
      <w:pPr>
        <w:rPr>
          <w:lang w:val="en-GB"/>
        </w:rPr>
      </w:pPr>
    </w:p>
    <w:p w:rsidR="00AE0944" w:rsidRPr="00922EAC" w:rsidRDefault="00AE0944" w:rsidP="00AE0944">
      <w:pPr>
        <w:rPr>
          <w:lang w:val="en-GB"/>
        </w:rPr>
      </w:pPr>
      <w:r w:rsidRPr="00922EAC">
        <w:rPr>
          <w:lang w:val="en-GB"/>
        </w:rPr>
        <w:t>Reported by Oxford Book Ltd.</w:t>
      </w:r>
      <w:r w:rsidR="00D35EDE" w:rsidRPr="00922EAC">
        <w:rPr>
          <w:lang w:val="en-GB"/>
        </w:rPr>
        <w:t xml:space="preserve">, </w:t>
      </w:r>
      <w:r w:rsidR="00922EAC" w:rsidRPr="00922EAC">
        <w:rPr>
          <w:lang w:val="en-GB"/>
        </w:rPr>
        <w:t xml:space="preserve">fiscal </w:t>
      </w:r>
      <w:r w:rsidR="00D35EDE" w:rsidRPr="00922EAC">
        <w:rPr>
          <w:lang w:val="en-GB"/>
        </w:rPr>
        <w:t>year 2011</w:t>
      </w:r>
    </w:p>
    <w:p w:rsidR="00AE0944" w:rsidRPr="00922EAC" w:rsidRDefault="00892C88" w:rsidP="00AE0944">
      <w:pPr>
        <w:rPr>
          <w:lang w:val="en-GB"/>
        </w:rPr>
      </w:pPr>
      <w:r>
        <w:rPr>
          <w:lang w:val="en-GB"/>
        </w:rPr>
        <w:t>(</w:t>
      </w:r>
      <w:r w:rsidR="00D35EDE" w:rsidRPr="00922EAC">
        <w:rPr>
          <w:lang w:val="en-GB"/>
        </w:rPr>
        <w:t>A</w:t>
      </w:r>
      <w:r>
        <w:rPr>
          <w:lang w:val="en-GB"/>
        </w:rPr>
        <w:t>,</w:t>
      </w:r>
      <w:r w:rsidR="00D35EDE" w:rsidRPr="00922EAC">
        <w:rPr>
          <w:lang w:val="en-GB"/>
        </w:rPr>
        <w:t xml:space="preserve"> FR</w:t>
      </w:r>
      <w:r>
        <w:rPr>
          <w:lang w:val="en-GB"/>
        </w:rPr>
        <w:t xml:space="preserve">) = </w:t>
      </w:r>
      <w:r w:rsidR="00AE0944" w:rsidRPr="00922EAC">
        <w:rPr>
          <w:lang w:val="en-GB"/>
        </w:rPr>
        <w:t xml:space="preserve">Gross realized </w:t>
      </w:r>
      <w:r w:rsidR="00D35EDE" w:rsidRPr="00922EAC">
        <w:rPr>
          <w:lang w:val="en-GB"/>
        </w:rPr>
        <w:t xml:space="preserve">book revenue, </w:t>
      </w:r>
      <w:r w:rsidR="00AE0944" w:rsidRPr="00922EAC">
        <w:rPr>
          <w:lang w:val="en-GB"/>
        </w:rPr>
        <w:t>in France</w:t>
      </w:r>
      <w:r>
        <w:rPr>
          <w:lang w:val="en-GB"/>
        </w:rPr>
        <w:tab/>
      </w:r>
      <w:r w:rsidR="00AE0944" w:rsidRPr="00922EAC">
        <w:rPr>
          <w:lang w:val="en-GB"/>
        </w:rPr>
        <w:tab/>
        <w:t>500.000</w:t>
      </w:r>
      <w:r>
        <w:rPr>
          <w:lang w:val="en-GB"/>
        </w:rPr>
        <w:t xml:space="preserve"> €</w:t>
      </w:r>
    </w:p>
    <w:p w:rsidR="00AE0944" w:rsidRPr="00922EAC" w:rsidRDefault="00892C88" w:rsidP="00AE0944">
      <w:pPr>
        <w:rPr>
          <w:lang w:val="en-GB"/>
        </w:rPr>
      </w:pPr>
      <w:r>
        <w:rPr>
          <w:lang w:val="en-GB"/>
        </w:rPr>
        <w:t>(</w:t>
      </w:r>
      <w:r w:rsidR="00D35EDE" w:rsidRPr="00922EAC">
        <w:rPr>
          <w:lang w:val="en-GB"/>
        </w:rPr>
        <w:t>A</w:t>
      </w:r>
      <w:r>
        <w:rPr>
          <w:lang w:val="en-GB"/>
        </w:rPr>
        <w:t>,</w:t>
      </w:r>
      <w:r w:rsidR="00D35EDE" w:rsidRPr="00922EAC">
        <w:rPr>
          <w:lang w:val="en-GB"/>
        </w:rPr>
        <w:t xml:space="preserve"> ES</w:t>
      </w:r>
      <w:r>
        <w:rPr>
          <w:lang w:val="en-GB"/>
        </w:rPr>
        <w:t>)</w:t>
      </w:r>
      <w:r w:rsidR="00D35EDE" w:rsidRPr="00922EAC">
        <w:rPr>
          <w:lang w:val="en-GB"/>
        </w:rPr>
        <w:t xml:space="preserve"> = </w:t>
      </w:r>
      <w:r w:rsidR="00AE0944" w:rsidRPr="00922EAC">
        <w:rPr>
          <w:lang w:val="en-GB"/>
        </w:rPr>
        <w:t>Gross realized book revenue, in Spain</w:t>
      </w:r>
      <w:r w:rsidR="00AE0944" w:rsidRPr="00922EAC">
        <w:rPr>
          <w:lang w:val="en-GB"/>
        </w:rPr>
        <w:tab/>
      </w:r>
      <w:r>
        <w:rPr>
          <w:lang w:val="en-GB"/>
        </w:rPr>
        <w:tab/>
      </w:r>
      <w:r w:rsidR="00AE0944" w:rsidRPr="00922EAC">
        <w:rPr>
          <w:lang w:val="en-GB"/>
        </w:rPr>
        <w:t>852.000</w:t>
      </w:r>
      <w:r>
        <w:rPr>
          <w:lang w:val="en-GB"/>
        </w:rPr>
        <w:t xml:space="preserve"> €</w:t>
      </w:r>
    </w:p>
    <w:p w:rsidR="00AE0944" w:rsidRPr="00922EAC" w:rsidRDefault="00892C88" w:rsidP="00AE0944">
      <w:pPr>
        <w:rPr>
          <w:lang w:val="en-GB"/>
        </w:rPr>
      </w:pPr>
      <w:r>
        <w:rPr>
          <w:lang w:val="en-GB"/>
        </w:rPr>
        <w:t>(</w:t>
      </w:r>
      <w:r w:rsidR="00D35EDE" w:rsidRPr="00922EAC">
        <w:rPr>
          <w:lang w:val="en-GB"/>
        </w:rPr>
        <w:t>A</w:t>
      </w:r>
      <w:r>
        <w:rPr>
          <w:lang w:val="en-GB"/>
        </w:rPr>
        <w:t>,</w:t>
      </w:r>
      <w:r w:rsidR="00D35EDE" w:rsidRPr="00922EAC">
        <w:rPr>
          <w:lang w:val="en-GB"/>
        </w:rPr>
        <w:t xml:space="preserve"> AT</w:t>
      </w:r>
      <w:r>
        <w:rPr>
          <w:lang w:val="en-GB"/>
        </w:rPr>
        <w:t>)</w:t>
      </w:r>
      <w:r w:rsidR="00D35EDE" w:rsidRPr="00922EAC">
        <w:rPr>
          <w:lang w:val="en-GB"/>
        </w:rPr>
        <w:t xml:space="preserve"> = </w:t>
      </w:r>
      <w:r w:rsidR="00AE0944" w:rsidRPr="00922EAC">
        <w:rPr>
          <w:lang w:val="en-GB"/>
        </w:rPr>
        <w:t>Gross realized book revenue, in Austria</w:t>
      </w:r>
      <w:r w:rsidR="00AE0944" w:rsidRPr="00922EAC">
        <w:rPr>
          <w:lang w:val="en-GB"/>
        </w:rPr>
        <w:tab/>
        <w:t>632.000</w:t>
      </w:r>
      <w:r>
        <w:rPr>
          <w:lang w:val="en-GB"/>
        </w:rPr>
        <w:t xml:space="preserve"> €</w:t>
      </w:r>
    </w:p>
    <w:p w:rsidR="00AE0944" w:rsidRPr="00922EAC" w:rsidRDefault="00892C88" w:rsidP="00AE0944">
      <w:pPr>
        <w:rPr>
          <w:lang w:val="en-GB"/>
        </w:rPr>
      </w:pPr>
      <w:r>
        <w:rPr>
          <w:lang w:val="en-GB"/>
        </w:rPr>
        <w:t>(</w:t>
      </w:r>
      <w:r w:rsidR="00D35EDE" w:rsidRPr="00922EAC">
        <w:rPr>
          <w:lang w:val="en-GB"/>
        </w:rPr>
        <w:t>A</w:t>
      </w:r>
      <w:r>
        <w:rPr>
          <w:lang w:val="en-GB"/>
        </w:rPr>
        <w:t>,</w:t>
      </w:r>
      <w:r w:rsidR="00D35EDE" w:rsidRPr="00922EAC">
        <w:rPr>
          <w:lang w:val="en-GB"/>
        </w:rPr>
        <w:t xml:space="preserve"> BE</w:t>
      </w:r>
      <w:r>
        <w:rPr>
          <w:lang w:val="en-GB"/>
        </w:rPr>
        <w:t>)</w:t>
      </w:r>
      <w:r w:rsidR="00D35EDE" w:rsidRPr="00922EAC">
        <w:rPr>
          <w:lang w:val="en-GB"/>
        </w:rPr>
        <w:t xml:space="preserve"> = </w:t>
      </w:r>
      <w:r w:rsidR="00AE0944" w:rsidRPr="00922EAC">
        <w:rPr>
          <w:lang w:val="en-GB"/>
        </w:rPr>
        <w:t>Gross realized book revenue, in Belgium</w:t>
      </w:r>
      <w:r w:rsidR="00AE0944" w:rsidRPr="00922EAC">
        <w:rPr>
          <w:lang w:val="en-GB"/>
        </w:rPr>
        <w:tab/>
        <w:t>459.000</w:t>
      </w:r>
      <w:r>
        <w:rPr>
          <w:lang w:val="en-GB"/>
        </w:rPr>
        <w:t xml:space="preserve"> €</w:t>
      </w:r>
    </w:p>
    <w:p w:rsidR="00AE0944" w:rsidRPr="00922EAC" w:rsidRDefault="00892C88" w:rsidP="00AE0944">
      <w:pPr>
        <w:rPr>
          <w:lang w:val="en-GB"/>
        </w:rPr>
      </w:pPr>
      <w:r>
        <w:rPr>
          <w:lang w:val="en-GB"/>
        </w:rPr>
        <w:t>(</w:t>
      </w:r>
      <w:r w:rsidR="00D35EDE" w:rsidRPr="00922EAC">
        <w:rPr>
          <w:lang w:val="en-GB"/>
        </w:rPr>
        <w:t>B</w:t>
      </w:r>
      <w:r>
        <w:rPr>
          <w:lang w:val="en-GB"/>
        </w:rPr>
        <w:t xml:space="preserve">, </w:t>
      </w:r>
      <w:r w:rsidR="00D35EDE" w:rsidRPr="00922EAC">
        <w:rPr>
          <w:lang w:val="en-GB"/>
        </w:rPr>
        <w:t>FR</w:t>
      </w:r>
      <w:r>
        <w:rPr>
          <w:lang w:val="en-GB"/>
        </w:rPr>
        <w:t>)</w:t>
      </w:r>
      <w:r w:rsidR="00D35EDE" w:rsidRPr="00922EAC">
        <w:rPr>
          <w:lang w:val="en-GB"/>
        </w:rPr>
        <w:t xml:space="preserve"> = </w:t>
      </w:r>
      <w:r w:rsidR="00AE0944" w:rsidRPr="00922EAC">
        <w:rPr>
          <w:lang w:val="en-GB"/>
        </w:rPr>
        <w:t xml:space="preserve">Gross realized news papers revenue, </w:t>
      </w:r>
      <w:r>
        <w:rPr>
          <w:lang w:val="en-GB"/>
        </w:rPr>
        <w:t>France</w:t>
      </w:r>
      <w:r>
        <w:rPr>
          <w:lang w:val="en-GB"/>
        </w:rPr>
        <w:tab/>
        <w:t>452.000 €</w:t>
      </w:r>
    </w:p>
    <w:p w:rsidR="00AE0944" w:rsidRPr="00922EAC" w:rsidRDefault="00922EAC" w:rsidP="00AE0944">
      <w:pPr>
        <w:rPr>
          <w:lang w:val="en-GB"/>
        </w:rPr>
      </w:pPr>
      <w:r w:rsidRPr="00922EAC">
        <w:rPr>
          <w:lang w:val="en-GB"/>
        </w:rPr>
        <w:t>……………………………………………………….</w:t>
      </w:r>
    </w:p>
    <w:p w:rsidR="00922EAC" w:rsidRPr="00922EAC" w:rsidRDefault="00922EAC" w:rsidP="00922EAC">
      <w:pPr>
        <w:pStyle w:val="Epgrafe"/>
        <w:rPr>
          <w:lang w:val="en-GB"/>
        </w:rPr>
      </w:pPr>
      <w:bookmarkStart w:id="29" w:name="_Toc331596884"/>
      <w:r w:rsidRPr="00922EAC">
        <w:rPr>
          <w:lang w:val="en-GB"/>
        </w:rPr>
        <w:t xml:space="preserve">Figure </w:t>
      </w:r>
      <w:r w:rsidRPr="00922EAC">
        <w:rPr>
          <w:lang w:val="en-GB"/>
        </w:rPr>
        <w:fldChar w:fldCharType="begin"/>
      </w:r>
      <w:r w:rsidRPr="00922EAC">
        <w:rPr>
          <w:lang w:val="en-GB"/>
        </w:rPr>
        <w:instrText xml:space="preserve"> SEQ Figure \* ARABIC </w:instrText>
      </w:r>
      <w:r w:rsidRPr="00922EAC">
        <w:rPr>
          <w:lang w:val="en-GB"/>
        </w:rPr>
        <w:fldChar w:fldCharType="separate"/>
      </w:r>
      <w:r w:rsidRPr="00922EAC">
        <w:rPr>
          <w:noProof/>
          <w:lang w:val="en-GB"/>
        </w:rPr>
        <w:t>7</w:t>
      </w:r>
      <w:r w:rsidRPr="00922EAC">
        <w:rPr>
          <w:lang w:val="en-GB"/>
        </w:rPr>
        <w:fldChar w:fldCharType="end"/>
      </w:r>
      <w:r w:rsidRPr="00922EAC">
        <w:rPr>
          <w:lang w:val="en-GB"/>
        </w:rPr>
        <w:t>: Different expressions for the same facts</w:t>
      </w:r>
      <w:bookmarkEnd w:id="29"/>
    </w:p>
    <w:p w:rsidR="00922EAC" w:rsidRDefault="00922EAC" w:rsidP="00AE0944">
      <w:pPr>
        <w:rPr>
          <w:lang w:val="en-GB"/>
        </w:rPr>
      </w:pPr>
    </w:p>
    <w:p w:rsidR="00892C88" w:rsidRPr="00922EAC" w:rsidRDefault="00892C88" w:rsidP="00AE0944">
      <w:pPr>
        <w:rPr>
          <w:lang w:val="en-GB"/>
        </w:rPr>
      </w:pPr>
    </w:p>
    <w:p w:rsidR="00922EAC" w:rsidRPr="00922EAC" w:rsidRDefault="00922EAC" w:rsidP="00922EAC">
      <w:pPr>
        <w:pStyle w:val="Ttulo3"/>
        <w:rPr>
          <w:lang w:val="en-GB"/>
        </w:rPr>
      </w:pPr>
      <w:bookmarkStart w:id="30" w:name="_Toc331596731"/>
      <w:r w:rsidRPr="00922EAC">
        <w:rPr>
          <w:lang w:val="en-GB"/>
        </w:rPr>
        <w:t>Step 1 – Finding categories</w:t>
      </w:r>
      <w:bookmarkEnd w:id="30"/>
    </w:p>
    <w:p w:rsidR="00922EAC" w:rsidRPr="00922EAC" w:rsidRDefault="00922EAC" w:rsidP="00AE0944">
      <w:pPr>
        <w:rPr>
          <w:lang w:val="en-GB"/>
        </w:rPr>
      </w:pPr>
    </w:p>
    <w:p w:rsidR="00AE0944" w:rsidRPr="00922EAC" w:rsidRDefault="00AE0944" w:rsidP="00AE0944">
      <w:pPr>
        <w:rPr>
          <w:lang w:val="en-GB"/>
        </w:rPr>
      </w:pPr>
      <w:r w:rsidRPr="00922EAC">
        <w:rPr>
          <w:lang w:val="en-GB"/>
        </w:rPr>
        <w:t>By disseminating the information in the various tables by starting from the r</w:t>
      </w:r>
      <w:r w:rsidRPr="00922EAC">
        <w:rPr>
          <w:lang w:val="en-GB"/>
        </w:rPr>
        <w:t>e</w:t>
      </w:r>
      <w:r w:rsidRPr="00922EAC">
        <w:rPr>
          <w:lang w:val="en-GB"/>
        </w:rPr>
        <w:t>ported value, the computer will be enabled to generate all different layouts and still make the values accessible, and we’ll see that the table may be used in more closely related reports.</w:t>
      </w:r>
    </w:p>
    <w:p w:rsidR="00AE0944" w:rsidRPr="00922EAC" w:rsidRDefault="00AE0944" w:rsidP="00AE0944">
      <w:pPr>
        <w:rPr>
          <w:lang w:val="en-GB"/>
        </w:rPr>
      </w:pPr>
    </w:p>
    <w:p w:rsidR="00AE0944" w:rsidRPr="00922EAC" w:rsidRDefault="00AE0944" w:rsidP="00AE0944">
      <w:pPr>
        <w:rPr>
          <w:lang w:val="en-GB"/>
        </w:rPr>
      </w:pPr>
      <w:r w:rsidRPr="00922EAC">
        <w:rPr>
          <w:lang w:val="en-GB"/>
        </w:rPr>
        <w:lastRenderedPageBreak/>
        <w:t>500 is:</w:t>
      </w:r>
    </w:p>
    <w:p w:rsidR="00AE0944" w:rsidRPr="00922EAC" w:rsidRDefault="00AE0944" w:rsidP="00D35EDE">
      <w:pPr>
        <w:pStyle w:val="Prrafodelista"/>
        <w:numPr>
          <w:ilvl w:val="0"/>
          <w:numId w:val="35"/>
        </w:numPr>
        <w:rPr>
          <w:lang w:val="en-GB"/>
        </w:rPr>
      </w:pPr>
      <w:r w:rsidRPr="00922EAC">
        <w:rPr>
          <w:lang w:val="en-GB"/>
        </w:rPr>
        <w:t>A monetary value</w:t>
      </w:r>
    </w:p>
    <w:p w:rsidR="00AE0944" w:rsidRPr="00922EAC" w:rsidRDefault="00AE0944" w:rsidP="00D35EDE">
      <w:pPr>
        <w:pStyle w:val="Prrafodelista"/>
        <w:numPr>
          <w:ilvl w:val="0"/>
          <w:numId w:val="35"/>
        </w:numPr>
        <w:rPr>
          <w:lang w:val="en-GB"/>
        </w:rPr>
      </w:pPr>
      <w:r w:rsidRPr="00922EAC">
        <w:rPr>
          <w:lang w:val="en-GB"/>
        </w:rPr>
        <w:t>In a currency</w:t>
      </w:r>
    </w:p>
    <w:p w:rsidR="00AE0944" w:rsidRPr="00922EAC" w:rsidRDefault="00AE0944" w:rsidP="00D35EDE">
      <w:pPr>
        <w:pStyle w:val="Prrafodelista"/>
        <w:numPr>
          <w:ilvl w:val="0"/>
          <w:numId w:val="35"/>
        </w:numPr>
        <w:rPr>
          <w:lang w:val="en-GB"/>
        </w:rPr>
      </w:pPr>
      <w:r w:rsidRPr="00922EAC">
        <w:rPr>
          <w:lang w:val="en-GB"/>
        </w:rPr>
        <w:t>In thousands</w:t>
      </w:r>
    </w:p>
    <w:p w:rsidR="00AE0944" w:rsidRPr="00922EAC" w:rsidRDefault="00AE0944" w:rsidP="00D35EDE">
      <w:pPr>
        <w:pStyle w:val="Prrafodelista"/>
        <w:numPr>
          <w:ilvl w:val="0"/>
          <w:numId w:val="35"/>
        </w:numPr>
        <w:rPr>
          <w:lang w:val="en-GB"/>
        </w:rPr>
      </w:pPr>
      <w:r w:rsidRPr="00922EAC">
        <w:rPr>
          <w:lang w:val="en-GB"/>
        </w:rPr>
        <w:t>Correct to two decimals</w:t>
      </w:r>
    </w:p>
    <w:p w:rsidR="00AE0944" w:rsidRPr="00922EAC" w:rsidRDefault="00AE0944" w:rsidP="00D35EDE">
      <w:pPr>
        <w:pStyle w:val="Prrafodelista"/>
        <w:numPr>
          <w:ilvl w:val="0"/>
          <w:numId w:val="35"/>
        </w:numPr>
        <w:rPr>
          <w:lang w:val="en-GB"/>
        </w:rPr>
      </w:pPr>
      <w:r w:rsidRPr="00922EAC">
        <w:rPr>
          <w:lang w:val="en-GB"/>
        </w:rPr>
        <w:t>Reported by a single commercial company</w:t>
      </w:r>
    </w:p>
    <w:p w:rsidR="00AE0944" w:rsidRPr="00922EAC" w:rsidRDefault="00AE0944" w:rsidP="00D35EDE">
      <w:pPr>
        <w:pStyle w:val="Prrafodelista"/>
        <w:numPr>
          <w:ilvl w:val="0"/>
          <w:numId w:val="35"/>
        </w:numPr>
        <w:rPr>
          <w:lang w:val="en-GB"/>
        </w:rPr>
      </w:pPr>
      <w:r w:rsidRPr="00922EAC">
        <w:rPr>
          <w:lang w:val="en-GB"/>
        </w:rPr>
        <w:t>Reported over a certain time span</w:t>
      </w:r>
    </w:p>
    <w:p w:rsidR="00AE0944" w:rsidRPr="00922EAC" w:rsidRDefault="00AE0944" w:rsidP="00D35EDE">
      <w:pPr>
        <w:pStyle w:val="Prrafodelista"/>
        <w:numPr>
          <w:ilvl w:val="0"/>
          <w:numId w:val="35"/>
        </w:numPr>
        <w:rPr>
          <w:lang w:val="en-GB"/>
        </w:rPr>
      </w:pPr>
      <w:r w:rsidRPr="00922EAC">
        <w:rPr>
          <w:lang w:val="en-GB"/>
        </w:rPr>
        <w:t>The realized figures as stated by the reporter</w:t>
      </w:r>
    </w:p>
    <w:p w:rsidR="00AE0944" w:rsidRPr="00922EAC" w:rsidRDefault="00AE0944" w:rsidP="00D35EDE">
      <w:pPr>
        <w:pStyle w:val="Prrafodelista"/>
        <w:numPr>
          <w:ilvl w:val="0"/>
          <w:numId w:val="35"/>
        </w:numPr>
        <w:rPr>
          <w:lang w:val="en-GB"/>
        </w:rPr>
      </w:pPr>
      <w:r w:rsidRPr="00922EAC">
        <w:rPr>
          <w:lang w:val="en-GB"/>
        </w:rPr>
        <w:t xml:space="preserve">It’s ‘gross’ </w:t>
      </w:r>
    </w:p>
    <w:p w:rsidR="00AE0944" w:rsidRPr="00922EAC" w:rsidRDefault="00AE0944" w:rsidP="00D35EDE">
      <w:pPr>
        <w:pStyle w:val="Prrafodelista"/>
        <w:numPr>
          <w:ilvl w:val="0"/>
          <w:numId w:val="35"/>
        </w:numPr>
        <w:rPr>
          <w:lang w:val="en-GB"/>
        </w:rPr>
      </w:pPr>
      <w:r w:rsidRPr="00922EAC">
        <w:rPr>
          <w:lang w:val="en-GB"/>
        </w:rPr>
        <w:t>About a product group</w:t>
      </w:r>
    </w:p>
    <w:p w:rsidR="00AE0944" w:rsidRPr="00922EAC" w:rsidRDefault="00AE0944" w:rsidP="00D35EDE">
      <w:pPr>
        <w:pStyle w:val="Prrafodelista"/>
        <w:numPr>
          <w:ilvl w:val="0"/>
          <w:numId w:val="35"/>
        </w:numPr>
        <w:rPr>
          <w:lang w:val="en-GB"/>
        </w:rPr>
      </w:pPr>
      <w:r w:rsidRPr="00922EAC">
        <w:rPr>
          <w:lang w:val="en-GB"/>
        </w:rPr>
        <w:t>In a region (or country)</w:t>
      </w:r>
    </w:p>
    <w:p w:rsidR="00AE0944" w:rsidRPr="00922EAC" w:rsidRDefault="00AE0944" w:rsidP="00AE0944">
      <w:pPr>
        <w:rPr>
          <w:lang w:val="en-GB"/>
        </w:rPr>
      </w:pPr>
      <w:r w:rsidRPr="00922EAC">
        <w:rPr>
          <w:lang w:val="en-GB"/>
        </w:rPr>
        <w:t>All these ‘words’, that form categories of information about the value 500, MUST be defined. For people some will so obvious that it is easily forgotten that a computer in itself is pretty stupid. Would NLG be allowed to be reported as a currency? It once was, but it is doubtful any user would expect a report now</w:t>
      </w:r>
      <w:r w:rsidRPr="00922EAC">
        <w:rPr>
          <w:lang w:val="en-GB"/>
        </w:rPr>
        <w:t>a</w:t>
      </w:r>
      <w:r w:rsidRPr="00922EAC">
        <w:rPr>
          <w:lang w:val="en-GB"/>
        </w:rPr>
        <w:t>days containing this value.</w:t>
      </w:r>
    </w:p>
    <w:p w:rsidR="00AE0944" w:rsidRPr="00922EAC" w:rsidRDefault="00AE0944" w:rsidP="00AE0944">
      <w:pPr>
        <w:rPr>
          <w:lang w:val="en-GB"/>
        </w:rPr>
      </w:pPr>
      <w:r w:rsidRPr="00922EAC">
        <w:rPr>
          <w:lang w:val="en-GB"/>
        </w:rPr>
        <w:t>Some of these categories are obviously formed with a closed list of values that are allowed. That list in itself may form the definition of the category. The cat</w:t>
      </w:r>
      <w:r w:rsidRPr="00922EAC">
        <w:rPr>
          <w:lang w:val="en-GB"/>
        </w:rPr>
        <w:t>e</w:t>
      </w:r>
      <w:r w:rsidRPr="00922EAC">
        <w:rPr>
          <w:lang w:val="en-GB"/>
        </w:rPr>
        <w:t>gory ‘a monetary value’ may be categorized by a mathematical expression like ‘all numbers 0 to 9 which may have a decimal point followed by two numbers 0 to 9’. Fortunately computers are excellent in understanding mathematics.</w:t>
      </w:r>
    </w:p>
    <w:p w:rsidR="00922EAC" w:rsidRPr="00922EAC" w:rsidRDefault="00922EAC" w:rsidP="00922EAC">
      <w:pPr>
        <w:ind w:left="71"/>
        <w:rPr>
          <w:lang w:val="en-GB"/>
        </w:rPr>
      </w:pPr>
    </w:p>
    <w:p w:rsidR="00922EAC" w:rsidRPr="00922EAC" w:rsidRDefault="00922EAC" w:rsidP="00922EAC">
      <w:pPr>
        <w:pStyle w:val="Ttulo3"/>
        <w:rPr>
          <w:lang w:val="en-GB"/>
        </w:rPr>
      </w:pPr>
      <w:bookmarkStart w:id="31" w:name="_Toc331596732"/>
      <w:r w:rsidRPr="00922EAC">
        <w:rPr>
          <w:lang w:val="en-GB"/>
        </w:rPr>
        <w:t>Step 2 – Making categories more abstract</w:t>
      </w:r>
      <w:bookmarkEnd w:id="31"/>
    </w:p>
    <w:p w:rsidR="00AE0944" w:rsidRPr="00922EAC" w:rsidRDefault="00AE0944" w:rsidP="00AE0944">
      <w:pPr>
        <w:rPr>
          <w:lang w:val="en-GB"/>
        </w:rPr>
      </w:pPr>
    </w:p>
    <w:p w:rsidR="00AE0944" w:rsidRPr="00922EAC" w:rsidRDefault="00922EAC" w:rsidP="00AE0944">
      <w:pPr>
        <w:rPr>
          <w:lang w:val="en-GB"/>
        </w:rPr>
      </w:pPr>
      <w:r w:rsidRPr="00922EAC">
        <w:rPr>
          <w:lang w:val="en-GB"/>
        </w:rPr>
        <w:t xml:space="preserve"> </w:t>
      </w:r>
      <w:r w:rsidR="00AE0944" w:rsidRPr="00922EAC">
        <w:rPr>
          <w:lang w:val="en-GB"/>
        </w:rPr>
        <w:t>(Step 2a? – Setting the reporting domain boundaries)</w:t>
      </w:r>
    </w:p>
    <w:p w:rsidR="00AE0944" w:rsidRPr="00922EAC" w:rsidRDefault="00AE0944" w:rsidP="00AE0944">
      <w:pPr>
        <w:rPr>
          <w:lang w:val="en-GB"/>
        </w:rPr>
      </w:pPr>
      <w:r w:rsidRPr="00922EAC">
        <w:rPr>
          <w:lang w:val="en-GB"/>
        </w:rPr>
        <w:t>The next step is to make a higher abstraction level of the categories that are found representing the value ‘500’, if they represent the lowest level of granula</w:t>
      </w:r>
      <w:r w:rsidRPr="00922EAC">
        <w:rPr>
          <w:lang w:val="en-GB"/>
        </w:rPr>
        <w:t>r</w:t>
      </w:r>
      <w:r w:rsidRPr="00922EAC">
        <w:rPr>
          <w:lang w:val="en-GB"/>
        </w:rPr>
        <w:t>ity. This means that the category identified cannot be disseminated any further. This is arbitrary since the level of detail is determined by the need to have i</w:t>
      </w:r>
      <w:r w:rsidRPr="00922EAC">
        <w:rPr>
          <w:lang w:val="en-GB"/>
        </w:rPr>
        <w:t>n</w:t>
      </w:r>
      <w:r w:rsidRPr="00922EAC">
        <w:rPr>
          <w:lang w:val="en-GB"/>
        </w:rPr>
        <w:t>formation reported. For instance, if Spain is the lowest level, there would be no need to define that Spain is made up by provinces or cities (or another ge</w:t>
      </w:r>
      <w:r w:rsidRPr="00922EAC">
        <w:rPr>
          <w:lang w:val="en-GB"/>
        </w:rPr>
        <w:t>o</w:t>
      </w:r>
      <w:r w:rsidRPr="00922EAC">
        <w:rPr>
          <w:lang w:val="en-GB"/>
        </w:rPr>
        <w:t>graphical notion). On the other hand if an analyst would require the gross rev</w:t>
      </w:r>
      <w:r w:rsidRPr="00922EAC">
        <w:rPr>
          <w:lang w:val="en-GB"/>
        </w:rPr>
        <w:t>e</w:t>
      </w:r>
      <w:r w:rsidRPr="00922EAC">
        <w:rPr>
          <w:lang w:val="en-GB"/>
        </w:rPr>
        <w:t>nue in books in Madrid, Spain may be an indicator but the information required is unavailable.</w:t>
      </w:r>
    </w:p>
    <w:p w:rsidR="00AE0944" w:rsidRPr="00922EAC" w:rsidRDefault="00AE0944" w:rsidP="00AE0944">
      <w:pPr>
        <w:rPr>
          <w:lang w:val="en-GB"/>
        </w:rPr>
      </w:pPr>
      <w:r w:rsidRPr="00922EAC">
        <w:rPr>
          <w:lang w:val="en-GB"/>
        </w:rPr>
        <w:lastRenderedPageBreak/>
        <w:t>If the level of granularity is determined based on a single table, most categories found will immediately be the lowest level. However, a single table is one in a series that form a report. Which in itself is just one in a reporting framework, which is just one in a line of business which is ... you get the idea. The trick here is to try to work out a boundary for what information is regarded ‘in the same domain’ to which the level of granularity can be set.</w:t>
      </w:r>
    </w:p>
    <w:p w:rsidR="00AE0944" w:rsidRPr="00922EAC" w:rsidRDefault="00AE0944" w:rsidP="00AE0944">
      <w:pPr>
        <w:rPr>
          <w:lang w:val="en-GB"/>
        </w:rPr>
      </w:pPr>
      <w:r w:rsidRPr="00922EAC">
        <w:rPr>
          <w:lang w:val="en-GB"/>
        </w:rPr>
        <w:t>If a table on gross revenue is part of a report on sales figures in general the ou</w:t>
      </w:r>
      <w:r w:rsidRPr="00922EAC">
        <w:rPr>
          <w:lang w:val="en-GB"/>
        </w:rPr>
        <w:t>t</w:t>
      </w:r>
      <w:r w:rsidRPr="00922EAC">
        <w:rPr>
          <w:lang w:val="en-GB"/>
        </w:rPr>
        <w:t>come on the level of granularity will be different than if the gross revenue is part of a report on profit and loss statements of a company.  The fact that the d</w:t>
      </w:r>
      <w:r w:rsidRPr="00922EAC">
        <w:rPr>
          <w:lang w:val="en-GB"/>
        </w:rPr>
        <w:t>o</w:t>
      </w:r>
      <w:r w:rsidRPr="00922EAC">
        <w:rPr>
          <w:lang w:val="en-GB"/>
        </w:rPr>
        <w:t>main boundary is arbitrary influences the level of abstract on the categories that are found on the value ‘500’.</w:t>
      </w:r>
    </w:p>
    <w:p w:rsidR="00AE0944" w:rsidRPr="00922EAC" w:rsidRDefault="00AE0944" w:rsidP="00AE0944">
      <w:pPr>
        <w:rPr>
          <w:lang w:val="en-GB"/>
        </w:rPr>
      </w:pPr>
    </w:p>
    <w:p w:rsidR="00AE0944" w:rsidRPr="00922EAC" w:rsidRDefault="00AE0944" w:rsidP="00AE0944">
      <w:pPr>
        <w:rPr>
          <w:lang w:val="en-GB"/>
        </w:rPr>
      </w:pPr>
      <w:r w:rsidRPr="00922EAC">
        <w:rPr>
          <w:lang w:val="en-GB"/>
        </w:rPr>
        <w:t>An attempt to create the higher level of abstractness on the categories found:</w:t>
      </w:r>
    </w:p>
    <w:p w:rsidR="00AE0944" w:rsidRPr="00922EAC" w:rsidRDefault="00AE0944" w:rsidP="00D35EDE">
      <w:pPr>
        <w:pStyle w:val="Prrafodelista"/>
        <w:numPr>
          <w:ilvl w:val="0"/>
          <w:numId w:val="35"/>
        </w:numPr>
        <w:rPr>
          <w:lang w:val="en-GB"/>
        </w:rPr>
      </w:pPr>
      <w:r w:rsidRPr="00922EAC">
        <w:rPr>
          <w:lang w:val="en-GB"/>
        </w:rPr>
        <w:t>A monetary value: some mathematical data type</w:t>
      </w:r>
    </w:p>
    <w:p w:rsidR="00AE0944" w:rsidRPr="00922EAC" w:rsidRDefault="00AE0944" w:rsidP="00D35EDE">
      <w:pPr>
        <w:pStyle w:val="Prrafodelista"/>
        <w:numPr>
          <w:ilvl w:val="0"/>
          <w:numId w:val="35"/>
        </w:numPr>
        <w:rPr>
          <w:lang w:val="en-GB"/>
        </w:rPr>
      </w:pPr>
      <w:r w:rsidRPr="00922EAC">
        <w:rPr>
          <w:lang w:val="en-GB"/>
        </w:rPr>
        <w:t>In a currency: closed list of currencies allowed</w:t>
      </w:r>
    </w:p>
    <w:p w:rsidR="00AE0944" w:rsidRPr="00922EAC" w:rsidRDefault="00AE0944" w:rsidP="00D35EDE">
      <w:pPr>
        <w:pStyle w:val="Prrafodelista"/>
        <w:numPr>
          <w:ilvl w:val="0"/>
          <w:numId w:val="35"/>
        </w:numPr>
        <w:rPr>
          <w:lang w:val="en-GB"/>
        </w:rPr>
      </w:pPr>
      <w:r w:rsidRPr="00922EAC">
        <w:rPr>
          <w:lang w:val="en-GB"/>
        </w:rPr>
        <w:t>In thousands: closed list of ‘precision’ types that are allowed</w:t>
      </w:r>
    </w:p>
    <w:p w:rsidR="00AE0944" w:rsidRPr="00922EAC" w:rsidRDefault="00AE0944" w:rsidP="00D35EDE">
      <w:pPr>
        <w:pStyle w:val="Prrafodelista"/>
        <w:numPr>
          <w:ilvl w:val="0"/>
          <w:numId w:val="35"/>
        </w:numPr>
        <w:rPr>
          <w:lang w:val="en-GB"/>
        </w:rPr>
      </w:pPr>
      <w:r w:rsidRPr="00922EAC">
        <w:rPr>
          <w:lang w:val="en-GB"/>
        </w:rPr>
        <w:t>Correct to two decimals: closed list of the numbers of decimals of exac</w:t>
      </w:r>
      <w:r w:rsidRPr="00922EAC">
        <w:rPr>
          <w:lang w:val="en-GB"/>
        </w:rPr>
        <w:t>t</w:t>
      </w:r>
      <w:r w:rsidRPr="00922EAC">
        <w:rPr>
          <w:lang w:val="en-GB"/>
        </w:rPr>
        <w:t>ness</w:t>
      </w:r>
    </w:p>
    <w:p w:rsidR="00AE0944" w:rsidRPr="00922EAC" w:rsidRDefault="00AE0944" w:rsidP="00D35EDE">
      <w:pPr>
        <w:pStyle w:val="Prrafodelista"/>
        <w:numPr>
          <w:ilvl w:val="0"/>
          <w:numId w:val="35"/>
        </w:numPr>
        <w:rPr>
          <w:lang w:val="en-GB"/>
        </w:rPr>
      </w:pPr>
      <w:r w:rsidRPr="00922EAC">
        <w:rPr>
          <w:lang w:val="en-GB"/>
        </w:rPr>
        <w:t>Reported by a single commercial company: open list of all companies</w:t>
      </w:r>
    </w:p>
    <w:p w:rsidR="00AE0944" w:rsidRPr="00922EAC" w:rsidRDefault="00AE0944" w:rsidP="00D35EDE">
      <w:pPr>
        <w:pStyle w:val="Prrafodelista"/>
        <w:numPr>
          <w:ilvl w:val="0"/>
          <w:numId w:val="35"/>
        </w:numPr>
        <w:rPr>
          <w:lang w:val="en-GB"/>
        </w:rPr>
      </w:pPr>
      <w:r w:rsidRPr="00922EAC">
        <w:rPr>
          <w:lang w:val="en-GB"/>
        </w:rPr>
        <w:t>Reported over a certain time span: open list of all periods of time</w:t>
      </w:r>
    </w:p>
    <w:p w:rsidR="00AE0944" w:rsidRPr="00922EAC" w:rsidRDefault="00AE0944" w:rsidP="00D35EDE">
      <w:pPr>
        <w:pStyle w:val="Prrafodelista"/>
        <w:numPr>
          <w:ilvl w:val="0"/>
          <w:numId w:val="35"/>
        </w:numPr>
        <w:rPr>
          <w:lang w:val="en-GB"/>
        </w:rPr>
      </w:pPr>
      <w:r w:rsidRPr="00922EAC">
        <w:rPr>
          <w:lang w:val="en-GB"/>
        </w:rPr>
        <w:t>The realized figures as stated by the reporter: closed list of status of r</w:t>
      </w:r>
      <w:r w:rsidRPr="00922EAC">
        <w:rPr>
          <w:lang w:val="en-GB"/>
        </w:rPr>
        <w:t>e</w:t>
      </w:r>
      <w:r w:rsidRPr="00922EAC">
        <w:rPr>
          <w:lang w:val="en-GB"/>
        </w:rPr>
        <w:t>ported figures</w:t>
      </w:r>
    </w:p>
    <w:p w:rsidR="00AE0944" w:rsidRPr="00922EAC" w:rsidRDefault="00AE0944" w:rsidP="00D35EDE">
      <w:pPr>
        <w:pStyle w:val="Prrafodelista"/>
        <w:numPr>
          <w:ilvl w:val="0"/>
          <w:numId w:val="35"/>
        </w:numPr>
        <w:rPr>
          <w:lang w:val="en-GB"/>
        </w:rPr>
      </w:pPr>
      <w:r w:rsidRPr="00922EAC">
        <w:rPr>
          <w:lang w:val="en-GB"/>
        </w:rPr>
        <w:t>It’s ‘gross’: a list of at least ‘net’ and ‘gross’, maybe there are more</w:t>
      </w:r>
    </w:p>
    <w:p w:rsidR="00AE0944" w:rsidRPr="00922EAC" w:rsidRDefault="00AE0944" w:rsidP="00D35EDE">
      <w:pPr>
        <w:pStyle w:val="Prrafodelista"/>
        <w:numPr>
          <w:ilvl w:val="0"/>
          <w:numId w:val="35"/>
        </w:numPr>
        <w:rPr>
          <w:lang w:val="en-GB"/>
        </w:rPr>
      </w:pPr>
      <w:r w:rsidRPr="00922EAC">
        <w:rPr>
          <w:lang w:val="en-GB"/>
        </w:rPr>
        <w:t>About a product group: open list of all product groups reporting comp</w:t>
      </w:r>
      <w:r w:rsidRPr="00922EAC">
        <w:rPr>
          <w:lang w:val="en-GB"/>
        </w:rPr>
        <w:t>a</w:t>
      </w:r>
      <w:r w:rsidRPr="00922EAC">
        <w:rPr>
          <w:lang w:val="en-GB"/>
        </w:rPr>
        <w:t>nies can invent</w:t>
      </w:r>
    </w:p>
    <w:p w:rsidR="00AE0944" w:rsidRPr="00922EAC" w:rsidRDefault="00AE0944" w:rsidP="00D35EDE">
      <w:pPr>
        <w:pStyle w:val="Prrafodelista"/>
        <w:numPr>
          <w:ilvl w:val="0"/>
          <w:numId w:val="35"/>
        </w:numPr>
        <w:rPr>
          <w:lang w:val="en-GB"/>
        </w:rPr>
      </w:pPr>
      <w:r w:rsidRPr="00922EAC">
        <w:rPr>
          <w:lang w:val="en-GB"/>
        </w:rPr>
        <w:t>In a region (or country): closed list of all countries as of a certain date</w:t>
      </w:r>
    </w:p>
    <w:p w:rsidR="00AE0944" w:rsidRPr="00922EAC" w:rsidRDefault="00AE0944" w:rsidP="00AE0944">
      <w:pPr>
        <w:rPr>
          <w:lang w:val="en-GB"/>
        </w:rPr>
      </w:pPr>
    </w:p>
    <w:p w:rsidR="00AE0944" w:rsidRPr="00922EAC" w:rsidRDefault="00AE0944" w:rsidP="00AE0944">
      <w:pPr>
        <w:rPr>
          <w:lang w:val="en-GB"/>
        </w:rPr>
      </w:pPr>
      <w:r w:rsidRPr="00922EAC">
        <w:rPr>
          <w:lang w:val="en-GB"/>
        </w:rPr>
        <w:t>There is no doubt that many abstracts of categories will trigger people in clai</w:t>
      </w:r>
      <w:r w:rsidRPr="00922EAC">
        <w:rPr>
          <w:lang w:val="en-GB"/>
        </w:rPr>
        <w:t>m</w:t>
      </w:r>
      <w:r w:rsidRPr="00922EAC">
        <w:rPr>
          <w:lang w:val="en-GB"/>
        </w:rPr>
        <w:t>ing there are other levels of abstractness. This just means we need to agree, obviously it’s not always clear. To discuss a few:</w:t>
      </w:r>
    </w:p>
    <w:p w:rsidR="00AE0944" w:rsidRPr="00922EAC" w:rsidRDefault="00AE0944" w:rsidP="00AE0944">
      <w:pPr>
        <w:rPr>
          <w:lang w:val="en-GB"/>
        </w:rPr>
      </w:pPr>
      <w:r w:rsidRPr="00922EAC">
        <w:rPr>
          <w:lang w:val="en-GB"/>
        </w:rPr>
        <w:t>Who determines the level of abstractness? Is it from the point of view of the r</w:t>
      </w:r>
      <w:r w:rsidRPr="00922EAC">
        <w:rPr>
          <w:lang w:val="en-GB"/>
        </w:rPr>
        <w:t>e</w:t>
      </w:r>
      <w:r w:rsidRPr="00922EAC">
        <w:rPr>
          <w:lang w:val="en-GB"/>
        </w:rPr>
        <w:t xml:space="preserve">porter or from the point of view of the creator of the report? On the ‘Reported by a single company’ category there is a level of abstractness placed that indicates that it’s open. All companies may report and since that list is changing by the minute, it is impractical to make it a closed list. Unless of course the report is </w:t>
      </w:r>
      <w:r w:rsidRPr="00922EAC">
        <w:rPr>
          <w:lang w:val="en-GB"/>
        </w:rPr>
        <w:lastRenderedPageBreak/>
        <w:t>put before a closed set of members like a report from a central bank put before commercial banks. This list would be closed since the central bank is also the organisation that determines if a new commercial bank is allowed in the market. Again subjectivity enters and by setting the domain boundaries the verdict on the list being open or closed can be determined.</w:t>
      </w:r>
    </w:p>
    <w:p w:rsidR="00AE0944" w:rsidRPr="00922EAC" w:rsidRDefault="00AE0944" w:rsidP="00AE0944">
      <w:pPr>
        <w:rPr>
          <w:lang w:val="en-GB"/>
        </w:rPr>
      </w:pPr>
      <w:r w:rsidRPr="00922EAC">
        <w:rPr>
          <w:lang w:val="en-GB"/>
        </w:rPr>
        <w:t>On the ‘In a region (or country)’ category a closed list is placed as the level of abstractness. In this case some extra wording is added ‘as of a certain date’. This introduces a new aspect that has to be taking into consideration. Some of the categories are changing across time. Once Yugoslavia was a country and Slovenia didn’t exist as a country. Nowadays (2012) that is different. So it is not just the value reported that has a time aspect on it, so do some of the categ</w:t>
      </w:r>
      <w:r w:rsidRPr="00922EAC">
        <w:rPr>
          <w:lang w:val="en-GB"/>
        </w:rPr>
        <w:t>o</w:t>
      </w:r>
      <w:r w:rsidRPr="00922EAC">
        <w:rPr>
          <w:lang w:val="en-GB"/>
        </w:rPr>
        <w:t>ries. Again, if computers need to work with the data, it has to be made explicit what is meant.</w:t>
      </w:r>
    </w:p>
    <w:p w:rsidR="00AE0944" w:rsidRPr="00922EAC" w:rsidRDefault="00AE0944" w:rsidP="00AE0944">
      <w:pPr>
        <w:rPr>
          <w:lang w:val="en-GB"/>
        </w:rPr>
      </w:pPr>
    </w:p>
    <w:p w:rsidR="00AE0944" w:rsidRPr="00922EAC" w:rsidRDefault="00AE0944" w:rsidP="00AE0944">
      <w:pPr>
        <w:rPr>
          <w:b/>
          <w:i/>
          <w:lang w:val="en-GB"/>
        </w:rPr>
      </w:pPr>
      <w:r w:rsidRPr="00922EAC">
        <w:rPr>
          <w:b/>
          <w:i/>
          <w:lang w:val="en-GB"/>
        </w:rPr>
        <w:t>Definitions</w:t>
      </w:r>
    </w:p>
    <w:p w:rsidR="00AE0944" w:rsidRPr="00922EAC" w:rsidRDefault="00AE0944" w:rsidP="00AE0944">
      <w:pPr>
        <w:rPr>
          <w:lang w:val="en-GB"/>
        </w:rPr>
      </w:pPr>
      <w:r w:rsidRPr="00922EAC">
        <w:rPr>
          <w:lang w:val="en-GB"/>
        </w:rPr>
        <w:t>The category and its level of abstractness are considered ‘aspects’ on the value reported. The appropriate term for the value reported is ‘fact value’. The fact value and all of its aspects are called a ‘fact’.</w:t>
      </w:r>
    </w:p>
    <w:p w:rsidR="00922EAC" w:rsidRPr="00922EAC" w:rsidRDefault="00922EAC" w:rsidP="00922EAC">
      <w:pPr>
        <w:ind w:left="71"/>
        <w:rPr>
          <w:lang w:val="en-GB"/>
        </w:rPr>
      </w:pPr>
    </w:p>
    <w:p w:rsidR="00922EAC" w:rsidRPr="00922EAC" w:rsidRDefault="00922EAC" w:rsidP="00922EAC">
      <w:pPr>
        <w:pStyle w:val="Ttulo3"/>
        <w:rPr>
          <w:lang w:val="en-GB"/>
        </w:rPr>
      </w:pPr>
      <w:bookmarkStart w:id="32" w:name="_Toc331596733"/>
      <w:r w:rsidRPr="00922EAC">
        <w:rPr>
          <w:lang w:val="en-GB"/>
        </w:rPr>
        <w:t>Step 3 – Normalizing</w:t>
      </w:r>
      <w:bookmarkEnd w:id="32"/>
    </w:p>
    <w:p w:rsidR="00AE0944" w:rsidRPr="00922EAC" w:rsidRDefault="00AE0944" w:rsidP="00AE0944">
      <w:pPr>
        <w:rPr>
          <w:lang w:val="en-GB"/>
        </w:rPr>
      </w:pPr>
    </w:p>
    <w:p w:rsidR="00AE0944" w:rsidRPr="00922EAC" w:rsidRDefault="00AE0944" w:rsidP="00AE0944">
      <w:pPr>
        <w:rPr>
          <w:lang w:val="en-GB"/>
        </w:rPr>
      </w:pPr>
      <w:r w:rsidRPr="00922EAC">
        <w:rPr>
          <w:lang w:val="en-GB"/>
        </w:rPr>
        <w:t>In simple wording the process of normalizing is about not having the same te</w:t>
      </w:r>
      <w:r w:rsidRPr="00922EAC">
        <w:rPr>
          <w:lang w:val="en-GB"/>
        </w:rPr>
        <w:t>r</w:t>
      </w:r>
      <w:r w:rsidRPr="00922EAC">
        <w:rPr>
          <w:lang w:val="en-GB"/>
        </w:rPr>
        <w:t>minology multiple times in the reporting domain. There may be good reason to have two lists of countries for instance: one for representing where the reporting entity is active, and one for which region its products are being sold. Although there may overlapping countries for both purposes there can also be exclusive countries for either list. This just means there are two ‘lists’ or categories but the values in the list must not be duplicated. So there is only one ‘US’ which may or may not be part of one or both lists.</w:t>
      </w:r>
    </w:p>
    <w:p w:rsidR="00AE0944" w:rsidRPr="00922EAC" w:rsidRDefault="00AE0944" w:rsidP="00AE0944">
      <w:pPr>
        <w:rPr>
          <w:lang w:val="en-GB"/>
        </w:rPr>
      </w:pPr>
      <w:r w:rsidRPr="00922EAC">
        <w:rPr>
          <w:lang w:val="en-GB"/>
        </w:rPr>
        <w:t>From this example one can deduce that the ‘members’ of a list are independent to a certain degree. They can participate in multiple lists. There in fact may be some kind if ‘super’ list in which all members are present but that list may even not be actively used in the reporting domain in a specific table since only its si</w:t>
      </w:r>
      <w:r w:rsidRPr="00922EAC">
        <w:rPr>
          <w:lang w:val="en-GB"/>
        </w:rPr>
        <w:t>b</w:t>
      </w:r>
      <w:r w:rsidRPr="00922EAC">
        <w:rPr>
          <w:lang w:val="en-GB"/>
        </w:rPr>
        <w:t>ling lists are being used which use a subset each.</w:t>
      </w:r>
    </w:p>
    <w:p w:rsidR="00AE0944" w:rsidRPr="00922EAC" w:rsidRDefault="00AE0944" w:rsidP="00AE0944">
      <w:pPr>
        <w:rPr>
          <w:lang w:val="en-GB"/>
        </w:rPr>
      </w:pPr>
      <w:r w:rsidRPr="00922EAC">
        <w:rPr>
          <w:lang w:val="en-GB"/>
        </w:rPr>
        <w:lastRenderedPageBreak/>
        <w:t>The reason for deduplication is simplicity, uniqueness and again unambigouty in the terms used. Everything is defined only once to satisfy computerized comm</w:t>
      </w:r>
      <w:r w:rsidRPr="00922EAC">
        <w:rPr>
          <w:lang w:val="en-GB"/>
        </w:rPr>
        <w:t>u</w:t>
      </w:r>
      <w:r w:rsidRPr="00922EAC">
        <w:rPr>
          <w:lang w:val="en-GB"/>
        </w:rPr>
        <w:t>nication.</w:t>
      </w:r>
    </w:p>
    <w:p w:rsidR="00AE0944" w:rsidRPr="00922EAC" w:rsidRDefault="00AE0944" w:rsidP="00AE0944">
      <w:pPr>
        <w:rPr>
          <w:lang w:val="en-GB"/>
        </w:rPr>
      </w:pPr>
      <w:r w:rsidRPr="00922EAC">
        <w:rPr>
          <w:lang w:val="en-GB"/>
        </w:rPr>
        <w:t>In theory every noun or combination of nouns could be a ‘member’ somewhere. Again the reporting domain determines if these nouns are eligible. If a single noun has multiple meanings it MUST be made unambiguous by combining it with other nouns. Eg. ‘Pig’ means a certain animal but some use it describe certain state officials. If both meanings are eligible in the reporting domain some noun has to be added to both. A word like this is called a homonym, a word with two meanings. Computers hate these words.</w:t>
      </w:r>
    </w:p>
    <w:p w:rsidR="00AE0944" w:rsidRPr="00922EAC" w:rsidRDefault="00AE0944" w:rsidP="00AE0944">
      <w:pPr>
        <w:rPr>
          <w:lang w:val="en-GB"/>
        </w:rPr>
      </w:pPr>
      <w:r w:rsidRPr="00922EAC">
        <w:rPr>
          <w:lang w:val="en-GB"/>
        </w:rPr>
        <w:t>The opposite is a synonym two words that have the same meaning. Within the reporting domain either a single one is chosen, or the two being synonym are being made explicit by linking them somehow. Computers also dislike these words when their synonym is not being made explicit.</w:t>
      </w:r>
    </w:p>
    <w:p w:rsidR="00AE0944" w:rsidRPr="00922EAC" w:rsidRDefault="00AE0944" w:rsidP="00AE0944">
      <w:pPr>
        <w:rPr>
          <w:lang w:val="en-GB"/>
        </w:rPr>
      </w:pPr>
    </w:p>
    <w:p w:rsidR="00AE0944" w:rsidRPr="00922EAC" w:rsidRDefault="00AE0944" w:rsidP="00AE0944">
      <w:pPr>
        <w:rPr>
          <w:b/>
          <w:i/>
          <w:lang w:val="en-GB"/>
        </w:rPr>
      </w:pPr>
      <w:r w:rsidRPr="00922EAC">
        <w:rPr>
          <w:b/>
          <w:i/>
          <w:lang w:val="en-GB"/>
        </w:rPr>
        <w:t>Definitions</w:t>
      </w:r>
    </w:p>
    <w:p w:rsidR="00AE0944" w:rsidRPr="00922EAC" w:rsidRDefault="00AE0944" w:rsidP="00AE0944">
      <w:pPr>
        <w:rPr>
          <w:lang w:val="en-GB"/>
        </w:rPr>
      </w:pPr>
      <w:r w:rsidRPr="00922EAC">
        <w:rPr>
          <w:lang w:val="en-GB"/>
        </w:rPr>
        <w:t>A ‘list’ is called a dimension. An entry or member in a list is called a member.</w:t>
      </w:r>
    </w:p>
    <w:p w:rsidR="00922EAC" w:rsidRPr="00922EAC" w:rsidRDefault="00922EAC" w:rsidP="00922EAC">
      <w:pPr>
        <w:ind w:left="71"/>
        <w:rPr>
          <w:lang w:val="en-GB"/>
        </w:rPr>
      </w:pPr>
    </w:p>
    <w:p w:rsidR="00922EAC" w:rsidRPr="00922EAC" w:rsidRDefault="00922EAC" w:rsidP="00922EAC">
      <w:pPr>
        <w:pStyle w:val="Ttulo3"/>
        <w:rPr>
          <w:lang w:val="en-GB"/>
        </w:rPr>
      </w:pPr>
      <w:bookmarkStart w:id="33" w:name="_Toc331596734"/>
      <w:r w:rsidRPr="00922EAC">
        <w:rPr>
          <w:lang w:val="en-GB"/>
        </w:rPr>
        <w:t>Step 4 – Structuring</w:t>
      </w:r>
      <w:bookmarkEnd w:id="33"/>
    </w:p>
    <w:p w:rsidR="00AE0944" w:rsidRPr="00922EAC" w:rsidRDefault="00AE0944" w:rsidP="00AE0944">
      <w:pPr>
        <w:rPr>
          <w:lang w:val="en-GB"/>
        </w:rPr>
      </w:pPr>
    </w:p>
    <w:p w:rsidR="00AE0944" w:rsidRPr="00922EAC" w:rsidRDefault="00AE0944" w:rsidP="00AE0944">
      <w:pPr>
        <w:rPr>
          <w:lang w:val="en-GB"/>
        </w:rPr>
      </w:pPr>
      <w:r w:rsidRPr="00922EAC">
        <w:rPr>
          <w:lang w:val="en-GB"/>
        </w:rPr>
        <w:t>Once the normalisation on all the aspects has taken place, there will be nume</w:t>
      </w:r>
      <w:r w:rsidRPr="00922EAC">
        <w:rPr>
          <w:lang w:val="en-GB"/>
        </w:rPr>
        <w:t>r</w:t>
      </w:r>
      <w:r w:rsidRPr="00922EAC">
        <w:rPr>
          <w:lang w:val="en-GB"/>
        </w:rPr>
        <w:t>ous lists that have members or that have been declared ‘open’ since the me</w:t>
      </w:r>
      <w:r w:rsidRPr="00922EAC">
        <w:rPr>
          <w:lang w:val="en-GB"/>
        </w:rPr>
        <w:t>m</w:t>
      </w:r>
      <w:r w:rsidRPr="00922EAC">
        <w:rPr>
          <w:lang w:val="en-GB"/>
        </w:rPr>
        <w:t xml:space="preserve">bers are unpractical to list. There MUST be a dimension that contains all kinds of data types; basic types at the lowest level of granularity that look like nouns that identify the makeup of a fact. Types like monetary, date, string, etc. Some nouns are synonyms for these types, like value, text or period. This dimension is special. It contains the most elemental definition of a fact value. </w:t>
      </w:r>
    </w:p>
    <w:p w:rsidR="00AE0944" w:rsidRPr="00922EAC" w:rsidRDefault="00AE0944" w:rsidP="00AE0944">
      <w:pPr>
        <w:rPr>
          <w:lang w:val="en-GB"/>
        </w:rPr>
      </w:pPr>
      <w:r w:rsidRPr="00922EAC">
        <w:rPr>
          <w:lang w:val="en-GB"/>
        </w:rPr>
        <w:t>You MUST have dimensions that appear in almost any table; dimensions that deal with time (both as fixed dates but also as words like current year, previous period etc.), the presentation of numerics (for dates like ccyy-mm-dd or dd-mm-yy, for monetary if a decimal point is used, or reporting takes place in millions, thousand etc.), the reporting entity in whatever structure it may manifest itself (as fiscal entities, legal entities, reporters own brake up in divisions or depar</w:t>
      </w:r>
      <w:r w:rsidRPr="00922EAC">
        <w:rPr>
          <w:lang w:val="en-GB"/>
        </w:rPr>
        <w:t>t</w:t>
      </w:r>
      <w:r w:rsidRPr="00922EAC">
        <w:rPr>
          <w:lang w:val="en-GB"/>
        </w:rPr>
        <w:t>ments etc.)</w:t>
      </w:r>
    </w:p>
    <w:p w:rsidR="00AE0944" w:rsidRPr="00922EAC" w:rsidRDefault="00AE0944" w:rsidP="00AE0944">
      <w:pPr>
        <w:rPr>
          <w:lang w:val="en-GB"/>
        </w:rPr>
      </w:pPr>
      <w:r w:rsidRPr="00922EAC">
        <w:rPr>
          <w:lang w:val="en-GB"/>
        </w:rPr>
        <w:lastRenderedPageBreak/>
        <w:t>What is left are the dimensions and their members that can be used on the data types. You may arrange the dimensions in logical groups which may even be hierarchical in nature. The purpose of structuring the dimensions is for other users than yourself to extend on the data collection. To be able to extend one would need a simple mechanism to find what is already present. A kind of index of what has been structured would help extenders to quickly find their way and prevent unnecessary additions to the model that has now been created.</w:t>
      </w:r>
    </w:p>
    <w:p w:rsidR="00AE0944" w:rsidRPr="00922EAC" w:rsidRDefault="00AE0944" w:rsidP="00AE0944">
      <w:pPr>
        <w:rPr>
          <w:lang w:val="en-GB"/>
        </w:rPr>
      </w:pPr>
    </w:p>
    <w:p w:rsidR="00AE0944" w:rsidRPr="00922EAC" w:rsidRDefault="00AE0944" w:rsidP="00AE0944">
      <w:pPr>
        <w:rPr>
          <w:b/>
          <w:i/>
          <w:lang w:val="en-GB"/>
        </w:rPr>
      </w:pPr>
      <w:r w:rsidRPr="00922EAC">
        <w:rPr>
          <w:b/>
          <w:i/>
          <w:lang w:val="en-GB"/>
        </w:rPr>
        <w:t>Definitions</w:t>
      </w:r>
    </w:p>
    <w:p w:rsidR="00AE0944" w:rsidRPr="00922EAC" w:rsidRDefault="00AE0944" w:rsidP="00AE0944">
      <w:pPr>
        <w:rPr>
          <w:lang w:val="en-GB"/>
        </w:rPr>
      </w:pPr>
      <w:r w:rsidRPr="00922EAC">
        <w:rPr>
          <w:lang w:val="en-GB"/>
        </w:rPr>
        <w:t>A measure is the name for a member in the special dimension that contains data types.</w:t>
      </w:r>
    </w:p>
    <w:p w:rsidR="00AE0944" w:rsidRPr="00922EAC" w:rsidRDefault="00AE0944" w:rsidP="00AE0944">
      <w:pPr>
        <w:rPr>
          <w:lang w:val="en-GB"/>
        </w:rPr>
      </w:pPr>
      <w:r w:rsidRPr="00922EAC">
        <w:rPr>
          <w:lang w:val="en-GB"/>
        </w:rPr>
        <w:t>Numeric based measures MUST have a unit: the unit of measure. String based measures MUST have a language. This leaves dates, Booleans and binary data types.</w:t>
      </w:r>
    </w:p>
    <w:p w:rsidR="00AE0944" w:rsidRPr="00922EAC" w:rsidRDefault="00AE0944" w:rsidP="00AE0944">
      <w:pPr>
        <w:rPr>
          <w:lang w:val="en-GB"/>
        </w:rPr>
      </w:pPr>
    </w:p>
    <w:p w:rsidR="00AE0944" w:rsidRPr="00922EAC" w:rsidRDefault="00AE0944" w:rsidP="00AE0944">
      <w:pPr>
        <w:rPr>
          <w:b/>
          <w:i/>
          <w:lang w:val="en-GB"/>
        </w:rPr>
      </w:pPr>
      <w:r w:rsidRPr="00922EAC">
        <w:rPr>
          <w:b/>
          <w:i/>
          <w:lang w:val="en-GB"/>
        </w:rPr>
        <w:t>Rules:</w:t>
      </w:r>
    </w:p>
    <w:p w:rsidR="00AE0944" w:rsidRPr="00922EAC" w:rsidRDefault="00AE0944" w:rsidP="00922EAC">
      <w:pPr>
        <w:pStyle w:val="Prrafodelista"/>
        <w:numPr>
          <w:ilvl w:val="0"/>
          <w:numId w:val="39"/>
        </w:numPr>
        <w:rPr>
          <w:lang w:val="en-GB"/>
        </w:rPr>
      </w:pPr>
      <w:r w:rsidRPr="00922EAC">
        <w:rPr>
          <w:b/>
          <w:i/>
          <w:lang w:val="en-GB"/>
        </w:rPr>
        <w:t>There shall be no hierarchy amongst members in a single dime</w:t>
      </w:r>
      <w:r w:rsidRPr="00922EAC">
        <w:rPr>
          <w:b/>
          <w:i/>
          <w:lang w:val="en-GB"/>
        </w:rPr>
        <w:t>n</w:t>
      </w:r>
      <w:r w:rsidRPr="00922EAC">
        <w:rPr>
          <w:b/>
          <w:i/>
          <w:lang w:val="en-GB"/>
        </w:rPr>
        <w:t xml:space="preserve">sion. </w:t>
      </w:r>
      <w:r w:rsidR="00922EAC" w:rsidRPr="00922EAC">
        <w:rPr>
          <w:b/>
          <w:i/>
          <w:lang w:val="en-GB"/>
        </w:rPr>
        <w:t xml:space="preserve"> </w:t>
      </w:r>
      <w:r w:rsidRPr="00922EAC">
        <w:rPr>
          <w:lang w:val="en-GB"/>
        </w:rPr>
        <w:t>It may be true that the world is divided in continents and these are divided in countries which are divided in regions which are divided in etc. But if your dimension to catch them was ‘countries’ than the regions are inappropriate. If your dimension was ‘regions’ than countries and regions are equivalent in nature. If there is overlap (some regions contain cou</w:t>
      </w:r>
      <w:r w:rsidRPr="00922EAC">
        <w:rPr>
          <w:lang w:val="en-GB"/>
        </w:rPr>
        <w:t>n</w:t>
      </w:r>
      <w:r w:rsidRPr="00922EAC">
        <w:rPr>
          <w:lang w:val="en-GB"/>
        </w:rPr>
        <w:t>tries which are also listed separately) the normalization was insufficient.</w:t>
      </w:r>
    </w:p>
    <w:p w:rsidR="00AE0944" w:rsidRPr="00922EAC" w:rsidRDefault="00AE0944" w:rsidP="00922EAC">
      <w:pPr>
        <w:pStyle w:val="Prrafodelista"/>
        <w:numPr>
          <w:ilvl w:val="0"/>
          <w:numId w:val="39"/>
        </w:numPr>
        <w:rPr>
          <w:b/>
          <w:i/>
          <w:lang w:val="en-GB"/>
        </w:rPr>
      </w:pPr>
      <w:r w:rsidRPr="00922EAC">
        <w:rPr>
          <w:b/>
          <w:i/>
          <w:lang w:val="en-GB"/>
        </w:rPr>
        <w:t>There shall be no synonyms amongst members in the reporting domain.</w:t>
      </w:r>
    </w:p>
    <w:p w:rsidR="00AE0944" w:rsidRPr="00922EAC" w:rsidRDefault="00AE0944" w:rsidP="00922EAC">
      <w:pPr>
        <w:pStyle w:val="Prrafodelista"/>
        <w:numPr>
          <w:ilvl w:val="0"/>
          <w:numId w:val="39"/>
        </w:numPr>
        <w:rPr>
          <w:b/>
          <w:i/>
          <w:lang w:val="en-GB"/>
        </w:rPr>
      </w:pPr>
      <w:r w:rsidRPr="00922EAC">
        <w:rPr>
          <w:b/>
          <w:i/>
          <w:lang w:val="en-GB"/>
        </w:rPr>
        <w:t>There shall be no redundancy in the reporting domain.</w:t>
      </w:r>
    </w:p>
    <w:p w:rsidR="00AE0944" w:rsidRPr="00922EAC" w:rsidRDefault="00AE0944" w:rsidP="00922EAC">
      <w:pPr>
        <w:pStyle w:val="Prrafodelista"/>
        <w:numPr>
          <w:ilvl w:val="0"/>
          <w:numId w:val="39"/>
        </w:numPr>
        <w:rPr>
          <w:lang w:val="en-GB"/>
        </w:rPr>
      </w:pPr>
      <w:r w:rsidRPr="00922EAC">
        <w:rPr>
          <w:b/>
          <w:i/>
          <w:lang w:val="en-GB"/>
        </w:rPr>
        <w:t>Dimensions that only support a single member on a specific table are NOT a ‘default’ member.</w:t>
      </w:r>
      <w:r w:rsidR="00922EAC" w:rsidRPr="00922EAC">
        <w:rPr>
          <w:b/>
          <w:i/>
          <w:lang w:val="en-GB"/>
        </w:rPr>
        <w:t xml:space="preserve"> </w:t>
      </w:r>
      <w:r w:rsidRPr="00922EAC">
        <w:rPr>
          <w:lang w:val="en-GB"/>
        </w:rPr>
        <w:t>This member may be put on a Z-axis i</w:t>
      </w:r>
      <w:r w:rsidRPr="00922EAC">
        <w:rPr>
          <w:lang w:val="en-GB"/>
        </w:rPr>
        <w:t>n</w:t>
      </w:r>
      <w:r w:rsidRPr="00922EAC">
        <w:rPr>
          <w:lang w:val="en-GB"/>
        </w:rPr>
        <w:t>stead of the standard X and Y axes, but the dimension and its member need to be reported if the report is to be independent of other collections of data. Every bit of information MUST be made e</w:t>
      </w:r>
      <w:r w:rsidRPr="00922EAC">
        <w:rPr>
          <w:lang w:val="en-GB"/>
        </w:rPr>
        <w:t>x</w:t>
      </w:r>
      <w:r w:rsidRPr="00922EAC">
        <w:rPr>
          <w:lang w:val="en-GB"/>
        </w:rPr>
        <w:t>plicit in the report.</w:t>
      </w:r>
    </w:p>
    <w:p w:rsidR="00AE0944" w:rsidRPr="00922EAC" w:rsidRDefault="00AE0944" w:rsidP="00922EAC">
      <w:pPr>
        <w:pStyle w:val="Prrafodelista"/>
        <w:numPr>
          <w:ilvl w:val="0"/>
          <w:numId w:val="39"/>
        </w:numPr>
        <w:rPr>
          <w:lang w:val="en-GB"/>
        </w:rPr>
      </w:pPr>
      <w:r w:rsidRPr="00922EAC">
        <w:rPr>
          <w:b/>
          <w:i/>
          <w:lang w:val="en-GB"/>
        </w:rPr>
        <w:t>Nouns that are a member MUST NOT address the unit of measure.</w:t>
      </w:r>
      <w:r w:rsidR="00922EAC" w:rsidRPr="00922EAC">
        <w:rPr>
          <w:b/>
          <w:i/>
          <w:lang w:val="en-GB"/>
        </w:rPr>
        <w:t xml:space="preserve"> </w:t>
      </w:r>
      <w:r w:rsidRPr="00922EAC">
        <w:rPr>
          <w:lang w:val="en-GB"/>
        </w:rPr>
        <w:t>By having the member expressing the unit of measure, re-use of the member in other circumstances (other unit of measure) are made impo</w:t>
      </w:r>
      <w:r w:rsidRPr="00922EAC">
        <w:rPr>
          <w:lang w:val="en-GB"/>
        </w:rPr>
        <w:t>s</w:t>
      </w:r>
      <w:r w:rsidRPr="00922EAC">
        <w:rPr>
          <w:lang w:val="en-GB"/>
        </w:rPr>
        <w:t>sible.</w:t>
      </w:r>
    </w:p>
    <w:p w:rsidR="00AE0944" w:rsidRPr="00922EAC" w:rsidRDefault="00AE0944" w:rsidP="00922EAC">
      <w:pPr>
        <w:pStyle w:val="Prrafodelista"/>
        <w:numPr>
          <w:ilvl w:val="0"/>
          <w:numId w:val="39"/>
        </w:numPr>
        <w:rPr>
          <w:b/>
          <w:i/>
          <w:lang w:val="en-GB"/>
        </w:rPr>
      </w:pPr>
      <w:r w:rsidRPr="00922EAC">
        <w:rPr>
          <w:b/>
          <w:i/>
          <w:lang w:val="en-GB"/>
        </w:rPr>
        <w:lastRenderedPageBreak/>
        <w:t>Presentation is NOT an argument to structure dimensions and its me</w:t>
      </w:r>
      <w:r w:rsidRPr="00922EAC">
        <w:rPr>
          <w:b/>
          <w:i/>
          <w:lang w:val="en-GB"/>
        </w:rPr>
        <w:t>m</w:t>
      </w:r>
      <w:r w:rsidRPr="00922EAC">
        <w:rPr>
          <w:b/>
          <w:i/>
          <w:lang w:val="en-GB"/>
        </w:rPr>
        <w:t>bers.</w:t>
      </w:r>
    </w:p>
    <w:p w:rsidR="00AE0944" w:rsidRPr="00922EAC" w:rsidRDefault="00AE0944" w:rsidP="00AE0944">
      <w:pPr>
        <w:rPr>
          <w:lang w:val="en-GB"/>
        </w:rPr>
      </w:pPr>
    </w:p>
    <w:p w:rsidR="00AE0944" w:rsidRPr="00922EAC" w:rsidRDefault="00AE0944" w:rsidP="00AE0944">
      <w:pPr>
        <w:rPr>
          <w:lang w:val="en-GB"/>
        </w:rPr>
      </w:pPr>
    </w:p>
    <w:p w:rsidR="00F506DE" w:rsidRPr="00922EAC" w:rsidRDefault="00187208" w:rsidP="00187208">
      <w:pPr>
        <w:pStyle w:val="Ttulo2"/>
        <w:rPr>
          <w:lang w:val="en-GB"/>
        </w:rPr>
      </w:pPr>
      <w:bookmarkStart w:id="34" w:name="_Toc331596735"/>
      <w:r w:rsidRPr="00922EAC">
        <w:rPr>
          <w:lang w:val="en-GB"/>
        </w:rPr>
        <w:t>Identification of hierarchies</w:t>
      </w:r>
      <w:bookmarkEnd w:id="34"/>
    </w:p>
    <w:p w:rsidR="00077F69" w:rsidRPr="00922EAC" w:rsidRDefault="00077F69" w:rsidP="00077F69">
      <w:pPr>
        <w:pStyle w:val="Prrafodelista"/>
        <w:numPr>
          <w:ilvl w:val="0"/>
          <w:numId w:val="34"/>
        </w:numPr>
        <w:rPr>
          <w:lang w:val="en-GB"/>
        </w:rPr>
      </w:pPr>
      <w:r w:rsidRPr="00922EAC">
        <w:rPr>
          <w:lang w:val="en-GB"/>
        </w:rPr>
        <w:t>identifying relations between financial concepts</w:t>
      </w:r>
    </w:p>
    <w:p w:rsidR="000E2356" w:rsidRPr="00922EAC" w:rsidRDefault="000E2356" w:rsidP="00077F69">
      <w:pPr>
        <w:pStyle w:val="Prrafodelista"/>
        <w:numPr>
          <w:ilvl w:val="0"/>
          <w:numId w:val="34"/>
        </w:numPr>
        <w:rPr>
          <w:lang w:val="en-GB"/>
        </w:rPr>
      </w:pPr>
      <w:r w:rsidRPr="00922EAC">
        <w:rPr>
          <w:lang w:val="en-GB"/>
        </w:rPr>
        <w:t>calculation rules as orientation</w:t>
      </w:r>
    </w:p>
    <w:p w:rsidR="00E87D44" w:rsidRPr="00922EAC" w:rsidRDefault="00E87D44" w:rsidP="00E87D44">
      <w:pPr>
        <w:pStyle w:val="Ttulo2"/>
        <w:rPr>
          <w:lang w:val="en-GB"/>
        </w:rPr>
      </w:pPr>
      <w:bookmarkStart w:id="35" w:name="_Toc331596736"/>
      <w:r w:rsidRPr="00922EAC">
        <w:rPr>
          <w:lang w:val="en-GB"/>
        </w:rPr>
        <w:t>Further rules</w:t>
      </w:r>
      <w:bookmarkEnd w:id="35"/>
    </w:p>
    <w:p w:rsidR="00077F69" w:rsidRPr="00922EAC" w:rsidRDefault="00E87D44" w:rsidP="00E87D44">
      <w:pPr>
        <w:pStyle w:val="Ttulo1"/>
        <w:rPr>
          <w:lang w:val="en-GB"/>
        </w:rPr>
      </w:pPr>
      <w:bookmarkStart w:id="36" w:name="_Toc331596737"/>
      <w:r w:rsidRPr="00922EAC">
        <w:rPr>
          <w:lang w:val="en-GB"/>
        </w:rPr>
        <w:lastRenderedPageBreak/>
        <w:t>Visualisation of the results</w:t>
      </w:r>
      <w:bookmarkEnd w:id="36"/>
    </w:p>
    <w:p w:rsidR="003629ED" w:rsidRPr="00922EAC" w:rsidRDefault="003629ED" w:rsidP="003629ED">
      <w:pPr>
        <w:pStyle w:val="Prrafodelista"/>
        <w:numPr>
          <w:ilvl w:val="0"/>
          <w:numId w:val="32"/>
        </w:numPr>
        <w:rPr>
          <w:lang w:val="en-GB"/>
        </w:rPr>
      </w:pPr>
      <w:r w:rsidRPr="00922EAC">
        <w:rPr>
          <w:lang w:val="en-GB"/>
        </w:rPr>
        <w:t xml:space="preserve">visualization: </w:t>
      </w:r>
      <w:r w:rsidR="0081264F" w:rsidRPr="00922EAC">
        <w:rPr>
          <w:lang w:val="en-GB"/>
        </w:rPr>
        <w:t xml:space="preserve">only </w:t>
      </w:r>
      <w:r w:rsidRPr="00922EAC">
        <w:rPr>
          <w:lang w:val="en-GB"/>
        </w:rPr>
        <w:t>standard knowledge</w:t>
      </w:r>
      <w:r w:rsidR="0081264F" w:rsidRPr="00922EAC">
        <w:rPr>
          <w:lang w:val="en-GB"/>
        </w:rPr>
        <w:t xml:space="preserve"> needed</w:t>
      </w:r>
      <w:r w:rsidRPr="00922EAC">
        <w:rPr>
          <w:lang w:val="en-GB"/>
        </w:rPr>
        <w:t xml:space="preserve">, </w:t>
      </w:r>
      <w:r w:rsidR="0081264F" w:rsidRPr="00922EAC">
        <w:rPr>
          <w:lang w:val="en-GB"/>
        </w:rPr>
        <w:t xml:space="preserve">only with </w:t>
      </w:r>
      <w:r w:rsidRPr="00922EAC">
        <w:rPr>
          <w:lang w:val="en-GB"/>
        </w:rPr>
        <w:t>standard tools</w:t>
      </w:r>
    </w:p>
    <w:p w:rsidR="00CD2E67" w:rsidRPr="00922EAC" w:rsidRDefault="0061130A" w:rsidP="00CD2E67">
      <w:pPr>
        <w:pStyle w:val="Ttulo1"/>
        <w:rPr>
          <w:lang w:val="en-GB"/>
        </w:rPr>
      </w:pPr>
      <w:bookmarkStart w:id="37" w:name="_Toc331596738"/>
      <w:r w:rsidRPr="00922EAC">
        <w:rPr>
          <w:lang w:val="en-GB"/>
        </w:rPr>
        <w:lastRenderedPageBreak/>
        <w:t>Summary</w:t>
      </w:r>
      <w:bookmarkEnd w:id="37"/>
    </w:p>
    <w:p w:rsidR="006C1BCD" w:rsidRPr="00922EAC" w:rsidRDefault="006C1BCD" w:rsidP="00662534">
      <w:pPr>
        <w:rPr>
          <w:lang w:val="en-GB"/>
        </w:rPr>
        <w:sectPr w:rsidR="006C1BCD" w:rsidRPr="00922EAC" w:rsidSect="005A7C4E">
          <w:type w:val="continuous"/>
          <w:pgSz w:w="11906" w:h="16838"/>
          <w:pgMar w:top="1134" w:right="1843" w:bottom="1134" w:left="1843" w:header="709" w:footer="709" w:gutter="0"/>
          <w:cols w:space="708"/>
        </w:sectPr>
      </w:pPr>
    </w:p>
    <w:p w:rsidR="00F144F5" w:rsidRPr="00922EAC" w:rsidRDefault="00F144F5" w:rsidP="00223F8C">
      <w:pPr>
        <w:pStyle w:val="berschrift1ohneNummerierung"/>
        <w:rPr>
          <w:lang w:val="en-GB"/>
        </w:rPr>
      </w:pPr>
      <w:bookmarkStart w:id="38" w:name="_Ref415401768"/>
      <w:bookmarkStart w:id="39" w:name="_Toc415465674"/>
      <w:bookmarkStart w:id="40" w:name="_Ref414785713"/>
      <w:bookmarkStart w:id="41" w:name="_Ref414785714"/>
      <w:bookmarkStart w:id="42" w:name="_Toc415465673"/>
      <w:bookmarkStart w:id="43" w:name="_Toc331596739"/>
      <w:bookmarkEnd w:id="7"/>
      <w:bookmarkEnd w:id="8"/>
      <w:bookmarkEnd w:id="9"/>
      <w:bookmarkEnd w:id="10"/>
      <w:bookmarkEnd w:id="11"/>
      <w:bookmarkEnd w:id="12"/>
      <w:r w:rsidRPr="00922EAC">
        <w:rPr>
          <w:lang w:val="en-GB"/>
        </w:rPr>
        <w:lastRenderedPageBreak/>
        <w:t>Li</w:t>
      </w:r>
      <w:bookmarkEnd w:id="38"/>
      <w:bookmarkEnd w:id="39"/>
      <w:r w:rsidR="0061130A" w:rsidRPr="00922EAC">
        <w:rPr>
          <w:lang w:val="en-GB"/>
        </w:rPr>
        <w:t>s</w:t>
      </w:r>
      <w:r w:rsidR="002768D8" w:rsidRPr="00922EAC">
        <w:rPr>
          <w:lang w:val="en-GB"/>
        </w:rPr>
        <w:t xml:space="preserve">t of </w:t>
      </w:r>
      <w:r w:rsidR="0016609C" w:rsidRPr="00922EAC">
        <w:rPr>
          <w:lang w:val="en-GB"/>
        </w:rPr>
        <w:t>References</w:t>
      </w:r>
      <w:bookmarkEnd w:id="43"/>
    </w:p>
    <w:bookmarkEnd w:id="40"/>
    <w:bookmarkEnd w:id="41"/>
    <w:bookmarkEnd w:id="4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6910"/>
      </w:tblGrid>
      <w:tr w:rsidR="00CD2E67" w:rsidRPr="00922EAC" w:rsidTr="00986012">
        <w:tc>
          <w:tcPr>
            <w:tcW w:w="1526" w:type="dxa"/>
          </w:tcPr>
          <w:p w:rsidR="00CD2E67" w:rsidRPr="00922EAC" w:rsidRDefault="00CD2E67" w:rsidP="00727238">
            <w:pPr>
              <w:rPr>
                <w:lang w:val="en-GB"/>
              </w:rPr>
            </w:pPr>
          </w:p>
        </w:tc>
        <w:tc>
          <w:tcPr>
            <w:tcW w:w="6910" w:type="dxa"/>
          </w:tcPr>
          <w:p w:rsidR="00CD2E67" w:rsidRPr="00922EAC" w:rsidRDefault="00CD2E67" w:rsidP="00727238">
            <w:pPr>
              <w:rPr>
                <w:lang w:val="en-GB"/>
              </w:rPr>
            </w:pPr>
          </w:p>
        </w:tc>
      </w:tr>
      <w:tr w:rsidR="00986012" w:rsidRPr="00922EAC" w:rsidTr="00986012">
        <w:tc>
          <w:tcPr>
            <w:tcW w:w="1526" w:type="dxa"/>
          </w:tcPr>
          <w:p w:rsidR="00986012" w:rsidRPr="00922EAC" w:rsidRDefault="00986012" w:rsidP="00727238">
            <w:pPr>
              <w:rPr>
                <w:lang w:val="en-GB"/>
              </w:rPr>
            </w:pPr>
          </w:p>
        </w:tc>
        <w:tc>
          <w:tcPr>
            <w:tcW w:w="6910" w:type="dxa"/>
          </w:tcPr>
          <w:p w:rsidR="00986012" w:rsidRPr="00922EAC" w:rsidRDefault="00986012" w:rsidP="00986012">
            <w:pPr>
              <w:spacing w:before="0"/>
              <w:rPr>
                <w:lang w:val="en-GB"/>
              </w:rPr>
            </w:pPr>
          </w:p>
        </w:tc>
      </w:tr>
      <w:tr w:rsidR="000416C8" w:rsidRPr="00922EAC" w:rsidTr="00986012">
        <w:tc>
          <w:tcPr>
            <w:tcW w:w="1526" w:type="dxa"/>
          </w:tcPr>
          <w:p w:rsidR="000416C8" w:rsidRPr="00922EAC" w:rsidRDefault="000416C8" w:rsidP="00727238">
            <w:pPr>
              <w:rPr>
                <w:lang w:val="en-GB"/>
              </w:rPr>
            </w:pPr>
          </w:p>
        </w:tc>
        <w:tc>
          <w:tcPr>
            <w:tcW w:w="6910" w:type="dxa"/>
          </w:tcPr>
          <w:p w:rsidR="000416C8" w:rsidRPr="00922EAC" w:rsidRDefault="000416C8" w:rsidP="00986012">
            <w:pPr>
              <w:spacing w:after="0"/>
              <w:rPr>
                <w:lang w:val="en-GB"/>
              </w:rPr>
            </w:pPr>
          </w:p>
        </w:tc>
      </w:tr>
    </w:tbl>
    <w:p w:rsidR="0016609C" w:rsidRPr="00922EAC" w:rsidRDefault="0016609C" w:rsidP="0061130A">
      <w:pPr>
        <w:rPr>
          <w:lang w:val="en-GB"/>
        </w:rPr>
      </w:pPr>
      <w:r w:rsidRPr="00922EAC">
        <w:rPr>
          <w:lang w:val="en-GB"/>
        </w:rPr>
        <w:t xml:space="preserve">Data Point Modelling references at </w:t>
      </w:r>
      <w:hyperlink r:id="rId25" w:history="1">
        <w:r w:rsidRPr="00922EAC">
          <w:rPr>
            <w:rStyle w:val="Hipervnculo"/>
            <w:lang w:val="en-GB"/>
          </w:rPr>
          <w:t>http://www.eurofiling.info/dpm/index.shtml</w:t>
        </w:r>
      </w:hyperlink>
      <w:r w:rsidRPr="00922EAC">
        <w:rPr>
          <w:lang w:val="en-GB"/>
        </w:rPr>
        <w:t xml:space="preserve"> </w:t>
      </w:r>
    </w:p>
    <w:p w:rsidR="0016609C" w:rsidRPr="00922EAC" w:rsidRDefault="0016609C" w:rsidP="0061130A">
      <w:pPr>
        <w:rPr>
          <w:lang w:val="en-GB"/>
        </w:rPr>
      </w:pPr>
    </w:p>
    <w:p w:rsidR="0016609C" w:rsidRPr="00922EAC" w:rsidRDefault="0016609C" w:rsidP="0061130A">
      <w:pPr>
        <w:rPr>
          <w:lang w:val="en-GB"/>
        </w:rPr>
      </w:pPr>
    </w:p>
    <w:p w:rsidR="0016609C" w:rsidRPr="00922EAC" w:rsidRDefault="0016609C" w:rsidP="0061130A">
      <w:pPr>
        <w:rPr>
          <w:lang w:val="en-GB"/>
        </w:rPr>
      </w:pPr>
    </w:p>
    <w:p w:rsidR="0016609C" w:rsidRPr="00922EAC" w:rsidRDefault="0016609C" w:rsidP="0016609C">
      <w:pPr>
        <w:pStyle w:val="berschrift1ohneNummerierung"/>
        <w:rPr>
          <w:lang w:val="en-GB"/>
        </w:rPr>
      </w:pPr>
      <w:bookmarkStart w:id="44" w:name="_Toc331596740"/>
      <w:r w:rsidRPr="00922EAC">
        <w:rPr>
          <w:lang w:val="en-GB"/>
        </w:rPr>
        <w:t>Contributors</w:t>
      </w:r>
      <w:bookmarkEnd w:id="44"/>
    </w:p>
    <w:p w:rsidR="0016609C" w:rsidRPr="00922EAC" w:rsidRDefault="0016609C" w:rsidP="0016609C">
      <w:pPr>
        <w:rPr>
          <w:lang w:val="en-GB"/>
        </w:rPr>
      </w:pPr>
      <w:r w:rsidRPr="00922EAC">
        <w:rPr>
          <w:lang w:val="en-GB"/>
        </w:rPr>
        <w:t>2012-07-12</w:t>
      </w:r>
      <w:r w:rsidRPr="00922EAC">
        <w:rPr>
          <w:lang w:val="en-GB"/>
        </w:rPr>
        <w:tab/>
        <w:t>Katrin Heinze</w:t>
      </w:r>
    </w:p>
    <w:p w:rsidR="0016609C" w:rsidRPr="00922EAC" w:rsidRDefault="0016609C" w:rsidP="0016609C">
      <w:pPr>
        <w:rPr>
          <w:lang w:val="en-GB"/>
        </w:rPr>
      </w:pPr>
      <w:r w:rsidRPr="00922EAC">
        <w:rPr>
          <w:lang w:val="en-GB"/>
        </w:rPr>
        <w:t>2012-07-21</w:t>
      </w:r>
      <w:r w:rsidRPr="00922EAC">
        <w:rPr>
          <w:lang w:val="en-GB"/>
        </w:rPr>
        <w:tab/>
        <w:t>Allyson Ugarte</w:t>
      </w:r>
    </w:p>
    <w:p w:rsidR="0016609C" w:rsidRPr="00922EAC" w:rsidRDefault="0016609C" w:rsidP="0016609C">
      <w:pPr>
        <w:rPr>
          <w:lang w:val="en-GB"/>
        </w:rPr>
      </w:pPr>
      <w:r w:rsidRPr="00922EAC">
        <w:rPr>
          <w:lang w:val="en-GB"/>
        </w:rPr>
        <w:t>2012-08-01</w:t>
      </w:r>
      <w:r w:rsidRPr="00922EAC">
        <w:rPr>
          <w:lang w:val="en-GB"/>
        </w:rPr>
        <w:tab/>
        <w:t>Ignacio Boixo</w:t>
      </w:r>
    </w:p>
    <w:p w:rsidR="0016609C" w:rsidRPr="00922EAC" w:rsidRDefault="0016609C" w:rsidP="0016609C">
      <w:pPr>
        <w:rPr>
          <w:lang w:val="en-GB"/>
        </w:rPr>
      </w:pPr>
    </w:p>
    <w:p w:rsidR="0016609C" w:rsidRPr="00922EAC" w:rsidRDefault="0016609C" w:rsidP="0016609C">
      <w:pPr>
        <w:rPr>
          <w:lang w:val="en-GB"/>
        </w:rPr>
      </w:pPr>
    </w:p>
    <w:p w:rsidR="0016609C" w:rsidRPr="00922EAC" w:rsidRDefault="0016609C" w:rsidP="0016609C">
      <w:pPr>
        <w:rPr>
          <w:lang w:val="en-GB"/>
        </w:rPr>
      </w:pPr>
    </w:p>
    <w:p w:rsidR="0016609C" w:rsidRPr="00922EAC" w:rsidRDefault="0016609C" w:rsidP="0016609C">
      <w:pPr>
        <w:rPr>
          <w:lang w:val="en-GB"/>
        </w:rPr>
      </w:pPr>
      <w:r w:rsidRPr="00922EAC">
        <w:rPr>
          <w:lang w:val="en-GB"/>
        </w:rPr>
        <w:t xml:space="preserve"> </w:t>
      </w:r>
    </w:p>
    <w:p w:rsidR="00F144F5" w:rsidRPr="00922EAC" w:rsidRDefault="0016609C" w:rsidP="0061130A">
      <w:pPr>
        <w:rPr>
          <w:lang w:val="en-GB"/>
        </w:rPr>
      </w:pPr>
      <w:r w:rsidRPr="00922EAC">
        <w:rPr>
          <w:lang w:val="en-GB"/>
        </w:rPr>
        <w:t xml:space="preserve"> </w:t>
      </w:r>
    </w:p>
    <w:sectPr w:rsidR="00F144F5" w:rsidRPr="00922EAC" w:rsidSect="00C72476">
      <w:headerReference w:type="even" r:id="rId26"/>
      <w:headerReference w:type="default" r:id="rId27"/>
      <w:pgSz w:w="11906" w:h="16838"/>
      <w:pgMar w:top="1134" w:right="1843" w:bottom="1134" w:left="184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9F" w:rsidRDefault="0059629F">
      <w:r>
        <w:separator/>
      </w:r>
    </w:p>
    <w:p w:rsidR="0059629F" w:rsidRDefault="0059629F"/>
    <w:p w:rsidR="0059629F" w:rsidRDefault="0059629F"/>
  </w:endnote>
  <w:endnote w:type="continuationSeparator" w:id="0">
    <w:p w:rsidR="0059629F" w:rsidRDefault="0059629F">
      <w:r>
        <w:continuationSeparator/>
      </w:r>
    </w:p>
    <w:p w:rsidR="0059629F" w:rsidRDefault="0059629F"/>
    <w:p w:rsidR="0059629F" w:rsidRDefault="005962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rsidP="007D62D2">
    <w:pPr>
      <w:pStyle w:val="Piedepgina"/>
      <w:pBdr>
        <w:bottom w:val="single" w:sz="6" w:space="1" w:color="auto"/>
      </w:pBdr>
      <w:spacing w:before="0" w:after="0" w:line="240" w:lineRule="auto"/>
      <w:jc w:val="left"/>
      <w:rPr>
        <w:rStyle w:val="Nmerodepgina"/>
        <w:sz w:val="16"/>
        <w:szCs w:val="16"/>
      </w:rPr>
    </w:pPr>
  </w:p>
  <w:p w:rsidR="00AE0944" w:rsidRDefault="00AE0944" w:rsidP="007D62D2">
    <w:pPr>
      <w:pStyle w:val="Piedepgina"/>
      <w:spacing w:before="0" w:after="0" w:line="240" w:lineRule="auto"/>
      <w:jc w:val="center"/>
    </w:pPr>
    <w:r w:rsidRPr="001455A8">
      <w:rPr>
        <w:rStyle w:val="Nmerodepgina"/>
        <w:sz w:val="16"/>
        <w:szCs w:val="16"/>
      </w:rPr>
      <w:fldChar w:fldCharType="begin"/>
    </w:r>
    <w:r w:rsidRPr="001455A8">
      <w:rPr>
        <w:rStyle w:val="Nmerodepgina"/>
        <w:sz w:val="16"/>
        <w:szCs w:val="16"/>
      </w:rPr>
      <w:instrText xml:space="preserve"> PAGE </w:instrText>
    </w:r>
    <w:r w:rsidRPr="001455A8">
      <w:rPr>
        <w:rStyle w:val="Nmerodepgina"/>
        <w:sz w:val="16"/>
        <w:szCs w:val="16"/>
      </w:rPr>
      <w:fldChar w:fldCharType="separate"/>
    </w:r>
    <w:r>
      <w:rPr>
        <w:rStyle w:val="Nmerodepgina"/>
        <w:noProof/>
        <w:sz w:val="16"/>
        <w:szCs w:val="16"/>
      </w:rPr>
      <w:t>1-6</w:t>
    </w:r>
    <w:r w:rsidRPr="001455A8">
      <w:rPr>
        <w:rStyle w:val="Nmerodepgi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rsidP="007D62D2">
    <w:pPr>
      <w:pStyle w:val="Piedepgina"/>
      <w:pBdr>
        <w:bottom w:val="single" w:sz="6" w:space="1" w:color="auto"/>
      </w:pBdr>
      <w:spacing w:before="0" w:after="0"/>
      <w:jc w:val="right"/>
      <w:rPr>
        <w:rStyle w:val="Nmerodepgina"/>
        <w:sz w:val="16"/>
        <w:szCs w:val="16"/>
      </w:rPr>
    </w:pPr>
  </w:p>
  <w:p w:rsidR="00AE0944" w:rsidRPr="001455A8" w:rsidRDefault="00AE0944" w:rsidP="007D62D2">
    <w:pPr>
      <w:pStyle w:val="Piedepgina"/>
      <w:spacing w:before="0" w:after="0"/>
      <w:jc w:val="center"/>
      <w:rPr>
        <w:sz w:val="16"/>
        <w:szCs w:val="16"/>
      </w:rPr>
    </w:pPr>
    <w:r w:rsidRPr="001455A8">
      <w:rPr>
        <w:rStyle w:val="Nmerodepgina"/>
        <w:sz w:val="16"/>
        <w:szCs w:val="16"/>
      </w:rPr>
      <w:fldChar w:fldCharType="begin"/>
    </w:r>
    <w:r w:rsidRPr="001455A8">
      <w:rPr>
        <w:rStyle w:val="Nmerodepgina"/>
        <w:sz w:val="16"/>
        <w:szCs w:val="16"/>
      </w:rPr>
      <w:instrText xml:space="preserve"> PAGE </w:instrText>
    </w:r>
    <w:r w:rsidRPr="001455A8">
      <w:rPr>
        <w:rStyle w:val="Nmerodepgina"/>
        <w:sz w:val="16"/>
        <w:szCs w:val="16"/>
      </w:rPr>
      <w:fldChar w:fldCharType="separate"/>
    </w:r>
    <w:r>
      <w:rPr>
        <w:rStyle w:val="Nmerodepgina"/>
        <w:noProof/>
        <w:sz w:val="16"/>
        <w:szCs w:val="16"/>
      </w:rPr>
      <w:t>1-6</w:t>
    </w:r>
    <w:r w:rsidRPr="001455A8">
      <w:rPr>
        <w:rStyle w:val="Nmerodep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Pr>
      <w:pStyle w:val="Piedepgina"/>
      <w:pBdr>
        <w:bottom w:val="single" w:sz="6" w:space="1" w:color="auto"/>
      </w:pBdr>
      <w:spacing w:before="0" w:line="240" w:lineRule="auto"/>
      <w:ind w:right="-2"/>
      <w:jc w:val="center"/>
      <w:rPr>
        <w:rFonts w:eastAsia="Times New Roman"/>
        <w:sz w:val="16"/>
      </w:rPr>
    </w:pPr>
  </w:p>
  <w:p w:rsidR="00AE0944" w:rsidRDefault="00AE094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Pr>
      <w:pStyle w:val="Piedepgina"/>
      <w:framePr w:wrap="around" w:vAnchor="text" w:hAnchor="margin" w:xAlign="right" w:y="1"/>
    </w:pPr>
    <w:fldSimple w:instr="PAGE  ">
      <w:r>
        <w:rPr>
          <w:noProof/>
        </w:rPr>
        <w:t>VI</w:t>
      </w:r>
    </w:fldSimple>
  </w:p>
  <w:p w:rsidR="00AE0944" w:rsidRDefault="00AE0944">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9F" w:rsidRDefault="0059629F" w:rsidP="00106448">
      <w:pPr>
        <w:spacing w:before="60" w:after="60" w:line="240" w:lineRule="auto"/>
      </w:pPr>
      <w:r>
        <w:separator/>
      </w:r>
    </w:p>
  </w:footnote>
  <w:footnote w:type="continuationSeparator" w:id="0">
    <w:p w:rsidR="0059629F" w:rsidRDefault="0059629F">
      <w:r>
        <w:continuationSeparator/>
      </w:r>
    </w:p>
  </w:footnote>
  <w:footnote w:type="continuationNotice" w:id="1">
    <w:p w:rsidR="0059629F" w:rsidRDefault="0059629F"/>
  </w:footnote>
  <w:footnote w:id="2">
    <w:p w:rsidR="00AE0944" w:rsidRDefault="00AE0944">
      <w:pPr>
        <w:pStyle w:val="Textonotapie"/>
        <w:rPr>
          <w:lang w:val="en-US"/>
        </w:rPr>
      </w:pPr>
      <w:r>
        <w:rPr>
          <w:rStyle w:val="Refdenotaalpie"/>
        </w:rPr>
        <w:footnoteRef/>
      </w:r>
      <w:r w:rsidRPr="00187208">
        <w:rPr>
          <w:lang w:val="en-US"/>
        </w:rPr>
        <w:t xml:space="preserve"> </w:t>
      </w:r>
      <w:r>
        <w:rPr>
          <w:lang w:val="en-US"/>
        </w:rPr>
        <w:tab/>
      </w:r>
      <w:r w:rsidRPr="00187208">
        <w:rPr>
          <w:lang w:val="en-US"/>
        </w:rPr>
        <w:t>Normalisation is the process of taking data from a problem and reducing it to a set of relations while ensuring data integrity and eliminating data redundancy</w:t>
      </w:r>
      <w:r>
        <w:rPr>
          <w:lang w:val="en-US"/>
        </w:rPr>
        <w:t xml:space="preserve"> </w:t>
      </w:r>
    </w:p>
    <w:p w:rsidR="00AE0944" w:rsidRPr="00187208" w:rsidRDefault="00AE0944" w:rsidP="00187208">
      <w:pPr>
        <w:pStyle w:val="Textonotapie"/>
        <w:ind w:firstLine="0"/>
        <w:rPr>
          <w:lang w:val="en-US"/>
        </w:rPr>
      </w:pPr>
      <w:r>
        <w:rPr>
          <w:lang w:val="en-US"/>
        </w:rPr>
        <w:t>[</w:t>
      </w:r>
      <w:r w:rsidRPr="00187208">
        <w:rPr>
          <w:lang w:val="en-US"/>
        </w:rPr>
        <w:t>http://db.grussell.org/section008.html</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rsidP="007D62D2">
    <w:pPr>
      <w:pStyle w:val="Encabezado"/>
      <w:tabs>
        <w:tab w:val="right" w:pos="9356"/>
      </w:tabs>
      <w:rPr>
        <w:lang w:val="en-GB"/>
      </w:rPr>
    </w:pPr>
    <w:r w:rsidRPr="003E2B71">
      <w:pict>
        <v:line id="_x0000_s2049" style="position:absolute;left:0;text-align:left;z-index:251656192" from="0,17.6pt" to="453.55pt,17.6pt"/>
      </w:pict>
    </w:r>
    <w:r>
      <w:rPr>
        <w:lang w:val="en-GB"/>
      </w:rPr>
      <w:t>KNMW</w:t>
    </w:r>
    <w:r w:rsidRPr="00710952">
      <w:rPr>
        <w:lang w:val="en-GB"/>
      </w:rPr>
      <w:tab/>
    </w:r>
    <w:fldSimple w:instr=" STYLEREF &quot;Überschrift 1&quot; \* MERGEFORMAT ">
      <w:r w:rsidRPr="00C91794">
        <w:rPr>
          <w:noProof/>
          <w:lang w:val="en-GB"/>
        </w:rPr>
        <w:t>Introduction</w:t>
      </w:r>
    </w:fldSimple>
  </w:p>
  <w:p w:rsidR="00AE0944" w:rsidRPr="0076514D" w:rsidRDefault="00AE0944" w:rsidP="007D62D2">
    <w:pPr>
      <w:pStyle w:val="Encabezado"/>
      <w:jc w:val="right"/>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Pr>
      <w:pStyle w:val="Encabezado"/>
    </w:pPr>
    <w:r>
      <w:rPr>
        <w:noProof/>
        <w:lang w:val="en-US" w:eastAsia="en-US"/>
      </w:rPr>
      <w:drawing>
        <wp:inline distT="0" distB="0" distL="0" distR="0">
          <wp:extent cx="6534701" cy="643944"/>
          <wp:effectExtent l="1905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6537261" cy="644196"/>
                  </a:xfrm>
                  <a:prstGeom prst="rect">
                    <a:avLst/>
                  </a:prstGeom>
                  <a:noFill/>
                  <a:ln w="9525">
                    <a:noFill/>
                    <a:miter lim="800000"/>
                    <a:headEnd/>
                    <a:tailEnd/>
                  </a:ln>
                </pic:spPr>
              </pic:pic>
            </a:graphicData>
          </a:graphic>
        </wp:inline>
      </w:drawing>
    </w:r>
    <w:r w:rsidRPr="003E2B71">
      <w:rPr>
        <w:noProof/>
      </w:rPr>
      <w:pict>
        <v:rect id="_x0000_s2053" style="position:absolute;left:0;text-align:left;margin-left:-11.5pt;margin-top:156.55pt;width:504.85pt;height:96.25pt;z-index:251659264;mso-position-horizontal-relative:text;mso-position-vertical-relative:text" fillcolor="#1f497d" strokecolor="#f2f2f2" strokeweight="1pt">
          <v:fill color2="fill darken(153)" angle="-135" focusposition=".5,.5" focussize="" method="linear sigma" focus="100%" type="gradient"/>
          <v:shadow type="perspective" color="#b6dde8" opacity=".5" origin=",.5" offset="0,0" matrix=",-56756f,,.5"/>
        </v:rect>
      </w:pict>
    </w:r>
    <w:r w:rsidRPr="003E2B71">
      <w:rPr>
        <w:noProof/>
      </w:rPr>
      <w:pict>
        <v:rect id="_x0000_s2050" style="position:absolute;left:0;text-align:left;margin-left:-62.75pt;margin-top:252.55pt;width:612.15pt;height:2.85pt;z-index:251657216;mso-position-horizontal-relative:text;mso-position-vertical-relative:text;v-text-anchor:middle"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rsidP="00020D19">
    <w:pPr>
      <w:pStyle w:val="Encabezado"/>
      <w:pBdr>
        <w:bottom w:val="single" w:sz="6" w:space="1" w:color="auto"/>
      </w:pBdr>
      <w:tabs>
        <w:tab w:val="clear" w:pos="9072"/>
        <w:tab w:val="right" w:pos="8222"/>
      </w:tabs>
    </w:pPr>
    <w:r>
      <w:t xml:space="preserve">Inhaltsverzeichnis </w:t>
    </w:r>
    <w:r>
      <w:tab/>
    </w:r>
    <w:fldSimple w:instr=" PAGE ">
      <w:r w:rsidR="00131DBC">
        <w:rPr>
          <w:noProof/>
        </w:rPr>
        <w:t>I</w:t>
      </w:r>
    </w:fldSimple>
  </w:p>
  <w:p w:rsidR="00AE0944" w:rsidRDefault="00AE094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Pr>
      <w:pStyle w:val="Encabezado"/>
      <w:pBdr>
        <w:bottom w:val="single" w:sz="6" w:space="1" w:color="auto"/>
      </w:pBdr>
      <w:tabs>
        <w:tab w:val="clear" w:pos="9072"/>
        <w:tab w:val="left" w:pos="7000"/>
      </w:tabs>
    </w:pPr>
    <w:r>
      <w:tab/>
    </w:r>
  </w:p>
  <w:p w:rsidR="00AE0944" w:rsidRDefault="00AE0944">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Pr>
      <w:pStyle w:val="Encabezado"/>
      <w:pBdr>
        <w:bottom w:val="single" w:sz="6" w:space="1" w:color="auto"/>
      </w:pBdr>
      <w:tabs>
        <w:tab w:val="clear" w:pos="9072"/>
        <w:tab w:val="left" w:pos="6720"/>
        <w:tab w:val="right" w:pos="8222"/>
      </w:tabs>
    </w:pPr>
    <w:r w:rsidRPr="002768D8">
      <w:rPr>
        <w:lang w:val="en-GB"/>
      </w:rPr>
      <w:t>L</w:t>
    </w:r>
    <w:r>
      <w:rPr>
        <w:lang w:val="en-GB"/>
      </w:rPr>
      <w:t>ist of A</w:t>
    </w:r>
    <w:r w:rsidRPr="002768D8">
      <w:rPr>
        <w:lang w:val="en-GB"/>
      </w:rPr>
      <w:t xml:space="preserve">bbreviations </w:t>
    </w:r>
    <w:r>
      <w:tab/>
    </w:r>
    <w:r>
      <w:tab/>
    </w:r>
    <w:fldSimple w:instr=" PAGE ">
      <w:r w:rsidR="00131DBC">
        <w:rPr>
          <w:noProof/>
        </w:rPr>
        <w:t>II</w:t>
      </w:r>
    </w:fldSimple>
  </w:p>
  <w:p w:rsidR="00AE0944" w:rsidRDefault="00AE0944">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Pr="00922EAC" w:rsidRDefault="00922EAC">
    <w:pPr>
      <w:pStyle w:val="Encabezado"/>
      <w:pBdr>
        <w:bottom w:val="single" w:sz="6" w:space="1" w:color="auto"/>
      </w:pBdr>
      <w:tabs>
        <w:tab w:val="clear" w:pos="9072"/>
        <w:tab w:val="left" w:pos="6720"/>
        <w:tab w:val="right" w:pos="8222"/>
      </w:tabs>
      <w:rPr>
        <w:lang w:val="en-GB"/>
      </w:rPr>
    </w:pPr>
    <w:r w:rsidRPr="00922EAC">
      <w:rPr>
        <w:lang w:val="en-GB"/>
      </w:rPr>
      <w:t>Data Point Modelling cookbook</w:t>
    </w:r>
    <w:r w:rsidR="00AE0944" w:rsidRPr="00922EAC">
      <w:rPr>
        <w:lang w:val="en-GB"/>
      </w:rPr>
      <w:tab/>
    </w:r>
    <w:r w:rsidR="00AE0944" w:rsidRPr="00922EAC">
      <w:rPr>
        <w:lang w:val="en-GB"/>
      </w:rPr>
      <w:tab/>
    </w:r>
    <w:r w:rsidR="00AE0944" w:rsidRPr="00922EAC">
      <w:rPr>
        <w:lang w:val="en-GB"/>
      </w:rPr>
      <w:fldChar w:fldCharType="begin"/>
    </w:r>
    <w:r w:rsidR="00AE0944" w:rsidRPr="00922EAC">
      <w:rPr>
        <w:lang w:val="en-GB"/>
      </w:rPr>
      <w:instrText xml:space="preserve"> PAGE </w:instrText>
    </w:r>
    <w:r w:rsidR="00AE0944" w:rsidRPr="00922EAC">
      <w:rPr>
        <w:lang w:val="en-GB"/>
      </w:rPr>
      <w:fldChar w:fldCharType="separate"/>
    </w:r>
    <w:r w:rsidR="00131DBC">
      <w:rPr>
        <w:noProof/>
        <w:lang w:val="en-GB"/>
      </w:rPr>
      <w:t>3</w:t>
    </w:r>
    <w:r w:rsidR="00AE0944" w:rsidRPr="00922EAC">
      <w:rPr>
        <w:lang w:val="en-GB"/>
      </w:rPr>
      <w:fldChar w:fldCharType="end"/>
    </w:r>
  </w:p>
  <w:p w:rsidR="00AE0944" w:rsidRPr="00922EAC" w:rsidRDefault="00AE0944">
    <w:pPr>
      <w:pStyle w:val="Encabezado"/>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892C88">
    <w:pPr>
      <w:pStyle w:val="Encabezado"/>
      <w:pBdr>
        <w:bottom w:val="single" w:sz="6" w:space="1" w:color="auto"/>
      </w:pBdr>
      <w:tabs>
        <w:tab w:val="clear" w:pos="9072"/>
        <w:tab w:val="left" w:pos="6720"/>
        <w:tab w:val="right" w:pos="8222"/>
      </w:tabs>
    </w:pPr>
    <w:r w:rsidRPr="00922EAC">
      <w:rPr>
        <w:lang w:val="en-GB"/>
      </w:rPr>
      <w:t>Data Point Modelling cookbook</w:t>
    </w:r>
    <w:r w:rsidR="00AE0944">
      <w:tab/>
    </w:r>
    <w:r w:rsidR="00AE0944">
      <w:tab/>
    </w:r>
    <w:fldSimple w:instr=" PAGE ">
      <w:r w:rsidR="00131DBC">
        <w:rPr>
          <w:noProof/>
        </w:rPr>
        <w:t>10</w:t>
      </w:r>
    </w:fldSimple>
  </w:p>
  <w:p w:rsidR="00AE0944" w:rsidRDefault="00AE0944">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 w:rsidR="00AE0944" w:rsidRDefault="00AE094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44" w:rsidRDefault="00AE0944">
    <w:pPr>
      <w:pStyle w:val="Encabezado"/>
      <w:pBdr>
        <w:bottom w:val="single" w:sz="6" w:space="1" w:color="auto"/>
      </w:pBdr>
      <w:tabs>
        <w:tab w:val="clear" w:pos="9072"/>
        <w:tab w:val="left" w:pos="6720"/>
        <w:tab w:val="right" w:pos="8222"/>
      </w:tabs>
    </w:pPr>
    <w:r w:rsidRPr="002768D8">
      <w:rPr>
        <w:lang w:val="en-GB"/>
      </w:rPr>
      <w:t xml:space="preserve">List of </w:t>
    </w:r>
    <w:r w:rsidR="00892C88">
      <w:rPr>
        <w:lang w:val="en-GB"/>
      </w:rPr>
      <w:t>References and Contributors</w:t>
    </w:r>
    <w:r>
      <w:tab/>
    </w:r>
    <w:r>
      <w:tab/>
    </w:r>
    <w:fldSimple w:instr=" PAGE ">
      <w:r w:rsidR="00131DBC">
        <w:rPr>
          <w:noProof/>
        </w:rPr>
        <w:t>20</w:t>
      </w:r>
    </w:fldSimple>
  </w:p>
  <w:p w:rsidR="00AE0944" w:rsidRDefault="00AE0944" w:rsidP="00870A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1C1FAE"/>
    <w:lvl w:ilvl="0">
      <w:start w:val="1"/>
      <w:numFmt w:val="decimal"/>
      <w:lvlText w:val="%1."/>
      <w:lvlJc w:val="left"/>
      <w:pPr>
        <w:tabs>
          <w:tab w:val="num" w:pos="1492"/>
        </w:tabs>
        <w:ind w:left="1492" w:hanging="360"/>
      </w:pPr>
    </w:lvl>
  </w:abstractNum>
  <w:abstractNum w:abstractNumId="1">
    <w:nsid w:val="FFFFFF7D"/>
    <w:multiLevelType w:val="singleLevel"/>
    <w:tmpl w:val="52E202CE"/>
    <w:lvl w:ilvl="0">
      <w:start w:val="1"/>
      <w:numFmt w:val="decimal"/>
      <w:lvlText w:val="%1."/>
      <w:lvlJc w:val="left"/>
      <w:pPr>
        <w:tabs>
          <w:tab w:val="num" w:pos="1209"/>
        </w:tabs>
        <w:ind w:left="1209" w:hanging="360"/>
      </w:pPr>
    </w:lvl>
  </w:abstractNum>
  <w:abstractNum w:abstractNumId="2">
    <w:nsid w:val="FFFFFF7E"/>
    <w:multiLevelType w:val="singleLevel"/>
    <w:tmpl w:val="83B42AA4"/>
    <w:lvl w:ilvl="0">
      <w:start w:val="1"/>
      <w:numFmt w:val="decimal"/>
      <w:lvlText w:val="%1."/>
      <w:lvlJc w:val="left"/>
      <w:pPr>
        <w:tabs>
          <w:tab w:val="num" w:pos="926"/>
        </w:tabs>
        <w:ind w:left="926" w:hanging="360"/>
      </w:pPr>
    </w:lvl>
  </w:abstractNum>
  <w:abstractNum w:abstractNumId="3">
    <w:nsid w:val="FFFFFF7F"/>
    <w:multiLevelType w:val="singleLevel"/>
    <w:tmpl w:val="8EC0BE48"/>
    <w:lvl w:ilvl="0">
      <w:start w:val="1"/>
      <w:numFmt w:val="decimal"/>
      <w:lvlText w:val="%1."/>
      <w:lvlJc w:val="left"/>
      <w:pPr>
        <w:tabs>
          <w:tab w:val="num" w:pos="643"/>
        </w:tabs>
        <w:ind w:left="643" w:hanging="360"/>
      </w:pPr>
    </w:lvl>
  </w:abstractNum>
  <w:abstractNum w:abstractNumId="4">
    <w:nsid w:val="FFFFFF80"/>
    <w:multiLevelType w:val="singleLevel"/>
    <w:tmpl w:val="5C0A5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AC3E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42F1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3C64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0E868"/>
    <w:lvl w:ilvl="0">
      <w:start w:val="1"/>
      <w:numFmt w:val="decimal"/>
      <w:lvlText w:val="%1."/>
      <w:lvlJc w:val="left"/>
      <w:pPr>
        <w:tabs>
          <w:tab w:val="num" w:pos="360"/>
        </w:tabs>
        <w:ind w:left="360" w:hanging="360"/>
      </w:pPr>
    </w:lvl>
  </w:abstractNum>
  <w:abstractNum w:abstractNumId="9">
    <w:nsid w:val="FFFFFF89"/>
    <w:multiLevelType w:val="singleLevel"/>
    <w:tmpl w:val="8B9095D0"/>
    <w:lvl w:ilvl="0">
      <w:start w:val="1"/>
      <w:numFmt w:val="bullet"/>
      <w:lvlText w:val=""/>
      <w:lvlJc w:val="left"/>
      <w:pPr>
        <w:tabs>
          <w:tab w:val="num" w:pos="360"/>
        </w:tabs>
        <w:ind w:left="360" w:hanging="360"/>
      </w:pPr>
      <w:rPr>
        <w:rFonts w:ascii="Symbol" w:hAnsi="Symbol" w:hint="default"/>
      </w:rPr>
    </w:lvl>
  </w:abstractNum>
  <w:abstractNum w:abstractNumId="10">
    <w:nsid w:val="016A6EFA"/>
    <w:multiLevelType w:val="hybridMultilevel"/>
    <w:tmpl w:val="81F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A5F11"/>
    <w:multiLevelType w:val="hybridMultilevel"/>
    <w:tmpl w:val="0F0827EE"/>
    <w:lvl w:ilvl="0" w:tplc="C714DF3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1D61791"/>
    <w:multiLevelType w:val="hybridMultilevel"/>
    <w:tmpl w:val="97BEDA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5E4B8F"/>
    <w:multiLevelType w:val="hybridMultilevel"/>
    <w:tmpl w:val="D5E8A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657757D"/>
    <w:multiLevelType w:val="multilevel"/>
    <w:tmpl w:val="AACA9C9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5">
    <w:nsid w:val="0A0D33AA"/>
    <w:multiLevelType w:val="hybridMultilevel"/>
    <w:tmpl w:val="9778756E"/>
    <w:lvl w:ilvl="0" w:tplc="1F8CB57E">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FA5588D"/>
    <w:multiLevelType w:val="multilevel"/>
    <w:tmpl w:val="0407001D"/>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36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542A45"/>
    <w:multiLevelType w:val="hybridMultilevel"/>
    <w:tmpl w:val="9CFE3BD6"/>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8">
    <w:nsid w:val="1A310D6A"/>
    <w:multiLevelType w:val="multilevel"/>
    <w:tmpl w:val="9C3C1F7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440"/>
        </w:tabs>
        <w:ind w:left="648" w:hanging="648"/>
      </w:pPr>
      <w:rPr>
        <w:rFonts w:hint="default"/>
      </w:rPr>
    </w:lvl>
    <w:lvl w:ilvl="4">
      <w:start w:val="1"/>
      <w:numFmt w:val="none"/>
      <w:lvlText w:val=""/>
      <w:lvlJc w:val="left"/>
      <w:pPr>
        <w:tabs>
          <w:tab w:val="num" w:pos="216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88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960"/>
        </w:tabs>
        <w:ind w:left="3240" w:hanging="1440"/>
      </w:pPr>
      <w:rPr>
        <w:rFonts w:hint="default"/>
      </w:rPr>
    </w:lvl>
  </w:abstractNum>
  <w:abstractNum w:abstractNumId="19">
    <w:nsid w:val="1AC82C01"/>
    <w:multiLevelType w:val="multilevel"/>
    <w:tmpl w:val="6A92E546"/>
    <w:lvl w:ilvl="0">
      <w:start w:val="1"/>
      <w:numFmt w:val="upperLetter"/>
      <w:lvlText w:val="Anhang %1:"/>
      <w:lvlJc w:val="left"/>
      <w:pPr>
        <w:tabs>
          <w:tab w:val="num" w:pos="2693"/>
        </w:tabs>
        <w:ind w:left="2693" w:hanging="2693"/>
      </w:pPr>
      <w:rPr>
        <w:rFonts w:hint="default"/>
      </w:rPr>
    </w:lvl>
    <w:lvl w:ilvl="1">
      <w:start w:val="1"/>
      <w:numFmt w:val="none"/>
      <w:lvlText w:val=""/>
      <w:lvlJc w:val="left"/>
      <w:pPr>
        <w:tabs>
          <w:tab w:val="num" w:pos="1985"/>
        </w:tabs>
        <w:ind w:left="1985" w:hanging="1985"/>
      </w:pPr>
      <w:rPr>
        <w:rFonts w:hint="default"/>
      </w:rPr>
    </w:lvl>
    <w:lvl w:ilvl="2">
      <w:start w:val="1"/>
      <w:numFmt w:val="none"/>
      <w:lvlText w:val=""/>
      <w:lvlJc w:val="left"/>
      <w:pPr>
        <w:tabs>
          <w:tab w:val="num" w:pos="851"/>
        </w:tabs>
        <w:ind w:left="851" w:hanging="851"/>
      </w:pPr>
      <w:rPr>
        <w:rFonts w:hint="default"/>
      </w:rPr>
    </w:lvl>
    <w:lvl w:ilvl="3">
      <w:start w:val="1"/>
      <w:numFmt w:val="none"/>
      <w:lvlText w:val=""/>
      <w:lvlJc w:val="left"/>
      <w:pPr>
        <w:tabs>
          <w:tab w:val="num" w:pos="1956"/>
        </w:tabs>
        <w:ind w:left="1956" w:hanging="195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BB06EC5"/>
    <w:multiLevelType w:val="multilevel"/>
    <w:tmpl w:val="CE10FB74"/>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765"/>
        </w:tabs>
        <w:ind w:left="765" w:hanging="765"/>
      </w:pPr>
      <w:rPr>
        <w:rFonts w:hint="default"/>
      </w:rPr>
    </w:lvl>
    <w:lvl w:ilvl="2">
      <w:start w:val="1"/>
      <w:numFmt w:val="decimal"/>
      <w:pStyle w:val="Ttulo3"/>
      <w:lvlText w:val="%1.%2.%3"/>
      <w:lvlJc w:val="left"/>
      <w:pPr>
        <w:tabs>
          <w:tab w:val="num" w:pos="964"/>
        </w:tabs>
        <w:ind w:left="964" w:hanging="964"/>
      </w:pPr>
      <w:rPr>
        <w:rFonts w:hint="default"/>
      </w:rPr>
    </w:lvl>
    <w:lvl w:ilvl="3">
      <w:start w:val="1"/>
      <w:numFmt w:val="decimal"/>
      <w:pStyle w:val="Ttulo4"/>
      <w:lvlText w:val="%1.%2.%3.%4"/>
      <w:lvlJc w:val="left"/>
      <w:pPr>
        <w:tabs>
          <w:tab w:val="num" w:pos="1162"/>
        </w:tabs>
        <w:ind w:left="1162" w:hanging="1162"/>
      </w:pPr>
      <w:rPr>
        <w:rFonts w:hint="default"/>
      </w:rPr>
    </w:lvl>
    <w:lvl w:ilvl="4">
      <w:start w:val="1"/>
      <w:numFmt w:val="none"/>
      <w:pStyle w:val="Ttulo5"/>
      <w:lvlText w:val=""/>
      <w:lvlJc w:val="left"/>
      <w:pPr>
        <w:tabs>
          <w:tab w:val="num" w:pos="0"/>
        </w:tabs>
        <w:ind w:left="0" w:firstLine="0"/>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nsid w:val="254D241D"/>
    <w:multiLevelType w:val="multilevel"/>
    <w:tmpl w:val="6A92E546"/>
    <w:lvl w:ilvl="0">
      <w:start w:val="1"/>
      <w:numFmt w:val="upperLetter"/>
      <w:pStyle w:val="Anhang"/>
      <w:lvlText w:val="Anhang %1:"/>
      <w:lvlJc w:val="left"/>
      <w:pPr>
        <w:tabs>
          <w:tab w:val="num" w:pos="2693"/>
        </w:tabs>
        <w:ind w:left="2693" w:hanging="2693"/>
      </w:pPr>
      <w:rPr>
        <w:rFonts w:hint="default"/>
      </w:rPr>
    </w:lvl>
    <w:lvl w:ilvl="1">
      <w:start w:val="1"/>
      <w:numFmt w:val="none"/>
      <w:lvlText w:val=""/>
      <w:lvlJc w:val="left"/>
      <w:pPr>
        <w:tabs>
          <w:tab w:val="num" w:pos="1985"/>
        </w:tabs>
        <w:ind w:left="1985" w:hanging="1985"/>
      </w:pPr>
      <w:rPr>
        <w:rFonts w:hint="default"/>
      </w:rPr>
    </w:lvl>
    <w:lvl w:ilvl="2">
      <w:start w:val="1"/>
      <w:numFmt w:val="none"/>
      <w:lvlText w:val=""/>
      <w:lvlJc w:val="left"/>
      <w:pPr>
        <w:tabs>
          <w:tab w:val="num" w:pos="851"/>
        </w:tabs>
        <w:ind w:left="851" w:hanging="851"/>
      </w:pPr>
      <w:rPr>
        <w:rFonts w:hint="default"/>
      </w:rPr>
    </w:lvl>
    <w:lvl w:ilvl="3">
      <w:start w:val="1"/>
      <w:numFmt w:val="none"/>
      <w:lvlText w:val=""/>
      <w:lvlJc w:val="left"/>
      <w:pPr>
        <w:tabs>
          <w:tab w:val="num" w:pos="1956"/>
        </w:tabs>
        <w:ind w:left="1956" w:hanging="195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2B4690E"/>
    <w:multiLevelType w:val="hybridMultilevel"/>
    <w:tmpl w:val="1F8815BE"/>
    <w:lvl w:ilvl="0" w:tplc="C714DF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127DC7"/>
    <w:multiLevelType w:val="hybridMultilevel"/>
    <w:tmpl w:val="1E3A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665BA"/>
    <w:multiLevelType w:val="hybridMultilevel"/>
    <w:tmpl w:val="A57AE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DE7CE1"/>
    <w:multiLevelType w:val="multilevel"/>
    <w:tmpl w:val="CBCE5C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6">
    <w:nsid w:val="44C1585F"/>
    <w:multiLevelType w:val="multilevel"/>
    <w:tmpl w:val="2D625D9C"/>
    <w:lvl w:ilvl="0">
      <w:start w:val="1"/>
      <w:numFmt w:val="upperLetter"/>
      <w:lvlText w:val="%1"/>
      <w:lvlJc w:val="left"/>
      <w:pPr>
        <w:tabs>
          <w:tab w:val="num" w:pos="567"/>
        </w:tabs>
        <w:ind w:left="567" w:hanging="567"/>
      </w:pPr>
      <w:rPr>
        <w:rFonts w:hint="default"/>
      </w:rPr>
    </w:lvl>
    <w:lvl w:ilvl="1">
      <w:start w:val="1"/>
      <w:numFmt w:val="upperLetter"/>
      <w:lvlRestart w:val="0"/>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7A71A3E"/>
    <w:multiLevelType w:val="multilevel"/>
    <w:tmpl w:val="59DCD8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162"/>
        </w:tabs>
        <w:ind w:left="1162" w:hanging="1162"/>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8">
    <w:nsid w:val="48E81DBE"/>
    <w:multiLevelType w:val="multilevel"/>
    <w:tmpl w:val="0F741B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1368" w:hanging="648"/>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9">
    <w:nsid w:val="4ADF1710"/>
    <w:multiLevelType w:val="hybridMultilevel"/>
    <w:tmpl w:val="7FCC4DE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032B29"/>
    <w:multiLevelType w:val="hybridMultilevel"/>
    <w:tmpl w:val="2C787094"/>
    <w:lvl w:ilvl="0" w:tplc="FFFFFFFF">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4D8E0500"/>
    <w:multiLevelType w:val="multilevel"/>
    <w:tmpl w:val="8A5C7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7F34AA4"/>
    <w:multiLevelType w:val="multilevel"/>
    <w:tmpl w:val="B644D3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3">
    <w:nsid w:val="5A3D1F7D"/>
    <w:multiLevelType w:val="hybridMultilevel"/>
    <w:tmpl w:val="5D3C2D90"/>
    <w:lvl w:ilvl="0" w:tplc="C714DF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B3133"/>
    <w:multiLevelType w:val="multilevel"/>
    <w:tmpl w:val="485E8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24C2F4A"/>
    <w:multiLevelType w:val="multilevel"/>
    <w:tmpl w:val="86CCA4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6">
    <w:nsid w:val="73BD7D23"/>
    <w:multiLevelType w:val="multilevel"/>
    <w:tmpl w:val="0407001D"/>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36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1021E"/>
    <w:multiLevelType w:val="multilevel"/>
    <w:tmpl w:val="31D4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none"/>
      <w:lvlText w:val=""/>
      <w:lvlJc w:val="left"/>
      <w:pPr>
        <w:tabs>
          <w:tab w:val="num" w:pos="288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20"/>
  </w:num>
  <w:num w:numId="2">
    <w:abstractNumId w:val="29"/>
  </w:num>
  <w:num w:numId="3">
    <w:abstractNumId w:val="30"/>
  </w:num>
  <w:num w:numId="4">
    <w:abstractNumId w:val="31"/>
  </w:num>
  <w:num w:numId="5">
    <w:abstractNumId w:val="9"/>
  </w:num>
  <w:num w:numId="6">
    <w:abstractNumId w:val="7"/>
  </w:num>
  <w:num w:numId="7">
    <w:abstractNumId w:val="6"/>
  </w:num>
  <w:num w:numId="8">
    <w:abstractNumId w:val="5"/>
  </w:num>
  <w:num w:numId="9">
    <w:abstractNumId w:val="4"/>
  </w:num>
  <w:num w:numId="10">
    <w:abstractNumId w:val="26"/>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9"/>
  </w:num>
  <w:num w:numId="18">
    <w:abstractNumId w:val="18"/>
  </w:num>
  <w:num w:numId="19">
    <w:abstractNumId w:val="14"/>
  </w:num>
  <w:num w:numId="20">
    <w:abstractNumId w:val="37"/>
  </w:num>
  <w:num w:numId="21">
    <w:abstractNumId w:val="32"/>
  </w:num>
  <w:num w:numId="22">
    <w:abstractNumId w:val="35"/>
  </w:num>
  <w:num w:numId="23">
    <w:abstractNumId w:val="25"/>
  </w:num>
  <w:num w:numId="24">
    <w:abstractNumId w:val="28"/>
  </w:num>
  <w:num w:numId="25">
    <w:abstractNumId w:val="27"/>
  </w:num>
  <w:num w:numId="26">
    <w:abstractNumId w:val="36"/>
  </w:num>
  <w:num w:numId="27">
    <w:abstractNumId w:val="16"/>
  </w:num>
  <w:num w:numId="28">
    <w:abstractNumId w:val="15"/>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12"/>
  </w:num>
  <w:num w:numId="33">
    <w:abstractNumId w:val="20"/>
  </w:num>
  <w:num w:numId="34">
    <w:abstractNumId w:val="24"/>
  </w:num>
  <w:num w:numId="35">
    <w:abstractNumId w:val="11"/>
  </w:num>
  <w:num w:numId="36">
    <w:abstractNumId w:val="10"/>
  </w:num>
  <w:num w:numId="37">
    <w:abstractNumId w:val="33"/>
  </w:num>
  <w:num w:numId="38">
    <w:abstractNumId w:val="2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ttachedTemplate r:id="rId1"/>
  <w:stylePaneFormatFilter w:val="3001"/>
  <w:defaultTabStop w:val="709"/>
  <w:autoHyphenation/>
  <w:hyphenationZone w:val="425"/>
  <w:noPunctuationKerning/>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Pr>
  <w:compat/>
  <w:rsids>
    <w:rsidRoot w:val="00CD2E67"/>
    <w:rsid w:val="000021D1"/>
    <w:rsid w:val="000021E5"/>
    <w:rsid w:val="00003AD8"/>
    <w:rsid w:val="00003D45"/>
    <w:rsid w:val="0000562B"/>
    <w:rsid w:val="00015340"/>
    <w:rsid w:val="000157E2"/>
    <w:rsid w:val="00020D19"/>
    <w:rsid w:val="00024942"/>
    <w:rsid w:val="000304FA"/>
    <w:rsid w:val="000416C8"/>
    <w:rsid w:val="00053617"/>
    <w:rsid w:val="00057225"/>
    <w:rsid w:val="000661E1"/>
    <w:rsid w:val="000679A2"/>
    <w:rsid w:val="00077CBF"/>
    <w:rsid w:val="00077F69"/>
    <w:rsid w:val="0008331C"/>
    <w:rsid w:val="000A60BB"/>
    <w:rsid w:val="000A7D0B"/>
    <w:rsid w:val="000B4682"/>
    <w:rsid w:val="000C12D1"/>
    <w:rsid w:val="000C19FB"/>
    <w:rsid w:val="000D072D"/>
    <w:rsid w:val="000D7402"/>
    <w:rsid w:val="000E2356"/>
    <w:rsid w:val="000F749E"/>
    <w:rsid w:val="00106448"/>
    <w:rsid w:val="00122308"/>
    <w:rsid w:val="0012426A"/>
    <w:rsid w:val="00126593"/>
    <w:rsid w:val="00131DBC"/>
    <w:rsid w:val="00161DCC"/>
    <w:rsid w:val="0016609C"/>
    <w:rsid w:val="001710F9"/>
    <w:rsid w:val="001740D4"/>
    <w:rsid w:val="001778B0"/>
    <w:rsid w:val="00187208"/>
    <w:rsid w:val="001878DE"/>
    <w:rsid w:val="001A6850"/>
    <w:rsid w:val="001A7559"/>
    <w:rsid w:val="001B14D2"/>
    <w:rsid w:val="001B2F2A"/>
    <w:rsid w:val="001D7F2A"/>
    <w:rsid w:val="001E16AF"/>
    <w:rsid w:val="001F487A"/>
    <w:rsid w:val="001F63CE"/>
    <w:rsid w:val="002038FB"/>
    <w:rsid w:val="0020763C"/>
    <w:rsid w:val="00207DAA"/>
    <w:rsid w:val="00210B7A"/>
    <w:rsid w:val="00213410"/>
    <w:rsid w:val="00223F8C"/>
    <w:rsid w:val="00245292"/>
    <w:rsid w:val="00262847"/>
    <w:rsid w:val="00270598"/>
    <w:rsid w:val="00270D8D"/>
    <w:rsid w:val="0027172B"/>
    <w:rsid w:val="00272040"/>
    <w:rsid w:val="002768D8"/>
    <w:rsid w:val="00276A2C"/>
    <w:rsid w:val="00281208"/>
    <w:rsid w:val="00294928"/>
    <w:rsid w:val="002A064F"/>
    <w:rsid w:val="002A0F4D"/>
    <w:rsid w:val="002C236C"/>
    <w:rsid w:val="002E43DE"/>
    <w:rsid w:val="002F42BA"/>
    <w:rsid w:val="002F5DCA"/>
    <w:rsid w:val="00311D41"/>
    <w:rsid w:val="00311F44"/>
    <w:rsid w:val="00326EF4"/>
    <w:rsid w:val="003316ED"/>
    <w:rsid w:val="00344D7F"/>
    <w:rsid w:val="0036287C"/>
    <w:rsid w:val="003629ED"/>
    <w:rsid w:val="00374FF5"/>
    <w:rsid w:val="00383346"/>
    <w:rsid w:val="00393B5D"/>
    <w:rsid w:val="003B0499"/>
    <w:rsid w:val="003B1222"/>
    <w:rsid w:val="003C32FE"/>
    <w:rsid w:val="003C7951"/>
    <w:rsid w:val="003D329B"/>
    <w:rsid w:val="003D5C62"/>
    <w:rsid w:val="003E2B71"/>
    <w:rsid w:val="003E3153"/>
    <w:rsid w:val="003F0C62"/>
    <w:rsid w:val="00400413"/>
    <w:rsid w:val="004102AA"/>
    <w:rsid w:val="004124BC"/>
    <w:rsid w:val="0041287A"/>
    <w:rsid w:val="004153A9"/>
    <w:rsid w:val="00417F09"/>
    <w:rsid w:val="00420D64"/>
    <w:rsid w:val="00430675"/>
    <w:rsid w:val="004337A5"/>
    <w:rsid w:val="004369E1"/>
    <w:rsid w:val="0044099B"/>
    <w:rsid w:val="004423F7"/>
    <w:rsid w:val="004479F2"/>
    <w:rsid w:val="00447D12"/>
    <w:rsid w:val="0045020C"/>
    <w:rsid w:val="00454254"/>
    <w:rsid w:val="00461848"/>
    <w:rsid w:val="004703B3"/>
    <w:rsid w:val="00482E69"/>
    <w:rsid w:val="004877F3"/>
    <w:rsid w:val="00490232"/>
    <w:rsid w:val="004941EF"/>
    <w:rsid w:val="004A7F52"/>
    <w:rsid w:val="004B0751"/>
    <w:rsid w:val="004B2048"/>
    <w:rsid w:val="004D07C8"/>
    <w:rsid w:val="004D69A2"/>
    <w:rsid w:val="004E48C4"/>
    <w:rsid w:val="004F2849"/>
    <w:rsid w:val="004F30BA"/>
    <w:rsid w:val="004F79A5"/>
    <w:rsid w:val="005017A0"/>
    <w:rsid w:val="00502298"/>
    <w:rsid w:val="00534A38"/>
    <w:rsid w:val="005553D8"/>
    <w:rsid w:val="00572AA6"/>
    <w:rsid w:val="005775E2"/>
    <w:rsid w:val="00583F5F"/>
    <w:rsid w:val="005878EF"/>
    <w:rsid w:val="005910A5"/>
    <w:rsid w:val="005958D8"/>
    <w:rsid w:val="0059629F"/>
    <w:rsid w:val="00596672"/>
    <w:rsid w:val="005A7C4E"/>
    <w:rsid w:val="005B4470"/>
    <w:rsid w:val="005B5376"/>
    <w:rsid w:val="005D0BDA"/>
    <w:rsid w:val="005D0E73"/>
    <w:rsid w:val="005D5F0D"/>
    <w:rsid w:val="005F37D4"/>
    <w:rsid w:val="005F4640"/>
    <w:rsid w:val="005F55E0"/>
    <w:rsid w:val="0060373A"/>
    <w:rsid w:val="0061130A"/>
    <w:rsid w:val="006227B7"/>
    <w:rsid w:val="00622C9C"/>
    <w:rsid w:val="0063385A"/>
    <w:rsid w:val="00633F50"/>
    <w:rsid w:val="00640E7F"/>
    <w:rsid w:val="006418AE"/>
    <w:rsid w:val="00661E02"/>
    <w:rsid w:val="00662534"/>
    <w:rsid w:val="006625CB"/>
    <w:rsid w:val="00664891"/>
    <w:rsid w:val="0067138E"/>
    <w:rsid w:val="0067681E"/>
    <w:rsid w:val="006904DA"/>
    <w:rsid w:val="006B3084"/>
    <w:rsid w:val="006B6BCA"/>
    <w:rsid w:val="006C0852"/>
    <w:rsid w:val="006C1BCD"/>
    <w:rsid w:val="006C3DD4"/>
    <w:rsid w:val="006C4F87"/>
    <w:rsid w:val="006C60DC"/>
    <w:rsid w:val="006D5D57"/>
    <w:rsid w:val="006E0960"/>
    <w:rsid w:val="006E3501"/>
    <w:rsid w:val="006F7ECC"/>
    <w:rsid w:val="00724EED"/>
    <w:rsid w:val="00727238"/>
    <w:rsid w:val="0072736D"/>
    <w:rsid w:val="00727626"/>
    <w:rsid w:val="00735D7A"/>
    <w:rsid w:val="00743DC4"/>
    <w:rsid w:val="00753B82"/>
    <w:rsid w:val="00753DE5"/>
    <w:rsid w:val="00765A3A"/>
    <w:rsid w:val="00786C61"/>
    <w:rsid w:val="0079019A"/>
    <w:rsid w:val="00795B62"/>
    <w:rsid w:val="007A4352"/>
    <w:rsid w:val="007A6671"/>
    <w:rsid w:val="007B1FD9"/>
    <w:rsid w:val="007B2BB3"/>
    <w:rsid w:val="007C3AF9"/>
    <w:rsid w:val="007C5970"/>
    <w:rsid w:val="007C6488"/>
    <w:rsid w:val="007D4814"/>
    <w:rsid w:val="007D62D2"/>
    <w:rsid w:val="007D6E8E"/>
    <w:rsid w:val="007E4C9C"/>
    <w:rsid w:val="007E5C8A"/>
    <w:rsid w:val="007F272D"/>
    <w:rsid w:val="00800364"/>
    <w:rsid w:val="0081264F"/>
    <w:rsid w:val="008219E6"/>
    <w:rsid w:val="00821EBF"/>
    <w:rsid w:val="0082581B"/>
    <w:rsid w:val="008303E4"/>
    <w:rsid w:val="00833E54"/>
    <w:rsid w:val="00840D16"/>
    <w:rsid w:val="00844AC9"/>
    <w:rsid w:val="008508B8"/>
    <w:rsid w:val="0085297D"/>
    <w:rsid w:val="008601DB"/>
    <w:rsid w:val="008624F6"/>
    <w:rsid w:val="00867AFD"/>
    <w:rsid w:val="00870A36"/>
    <w:rsid w:val="00871C56"/>
    <w:rsid w:val="00882747"/>
    <w:rsid w:val="008834E5"/>
    <w:rsid w:val="00884138"/>
    <w:rsid w:val="0089294F"/>
    <w:rsid w:val="00892C88"/>
    <w:rsid w:val="0089549B"/>
    <w:rsid w:val="00895970"/>
    <w:rsid w:val="008A6127"/>
    <w:rsid w:val="008B045D"/>
    <w:rsid w:val="008B1B7A"/>
    <w:rsid w:val="008B2055"/>
    <w:rsid w:val="008B4861"/>
    <w:rsid w:val="008D31FF"/>
    <w:rsid w:val="008D3C87"/>
    <w:rsid w:val="008D50E5"/>
    <w:rsid w:val="008E798E"/>
    <w:rsid w:val="008F5F0E"/>
    <w:rsid w:val="00902D3B"/>
    <w:rsid w:val="009133D3"/>
    <w:rsid w:val="00914102"/>
    <w:rsid w:val="00917A4A"/>
    <w:rsid w:val="00922EAC"/>
    <w:rsid w:val="0093033B"/>
    <w:rsid w:val="0093046F"/>
    <w:rsid w:val="009334CE"/>
    <w:rsid w:val="00940757"/>
    <w:rsid w:val="00946636"/>
    <w:rsid w:val="0094721C"/>
    <w:rsid w:val="00952BDC"/>
    <w:rsid w:val="00955448"/>
    <w:rsid w:val="009575EF"/>
    <w:rsid w:val="00961B25"/>
    <w:rsid w:val="009630A4"/>
    <w:rsid w:val="00967D65"/>
    <w:rsid w:val="00986012"/>
    <w:rsid w:val="00987E33"/>
    <w:rsid w:val="00994154"/>
    <w:rsid w:val="009A0425"/>
    <w:rsid w:val="009A14CC"/>
    <w:rsid w:val="009A30F7"/>
    <w:rsid w:val="009B0B29"/>
    <w:rsid w:val="009D26D6"/>
    <w:rsid w:val="009D3DC8"/>
    <w:rsid w:val="009E3002"/>
    <w:rsid w:val="009F1BB9"/>
    <w:rsid w:val="00A02202"/>
    <w:rsid w:val="00A21985"/>
    <w:rsid w:val="00A30A6C"/>
    <w:rsid w:val="00A44C43"/>
    <w:rsid w:val="00A53760"/>
    <w:rsid w:val="00A56CF2"/>
    <w:rsid w:val="00A56F3A"/>
    <w:rsid w:val="00A63114"/>
    <w:rsid w:val="00A70C31"/>
    <w:rsid w:val="00A752CF"/>
    <w:rsid w:val="00A8272A"/>
    <w:rsid w:val="00A9562B"/>
    <w:rsid w:val="00A97507"/>
    <w:rsid w:val="00AA2C74"/>
    <w:rsid w:val="00AA3522"/>
    <w:rsid w:val="00AA3CAA"/>
    <w:rsid w:val="00AB1DA0"/>
    <w:rsid w:val="00AC35F8"/>
    <w:rsid w:val="00AC624C"/>
    <w:rsid w:val="00AE0944"/>
    <w:rsid w:val="00AE30B2"/>
    <w:rsid w:val="00AE4FB7"/>
    <w:rsid w:val="00AF2630"/>
    <w:rsid w:val="00AF566E"/>
    <w:rsid w:val="00B038D1"/>
    <w:rsid w:val="00B16339"/>
    <w:rsid w:val="00B16812"/>
    <w:rsid w:val="00B23268"/>
    <w:rsid w:val="00B24931"/>
    <w:rsid w:val="00B24A2D"/>
    <w:rsid w:val="00B27B2A"/>
    <w:rsid w:val="00B35472"/>
    <w:rsid w:val="00B35C84"/>
    <w:rsid w:val="00B37C34"/>
    <w:rsid w:val="00B37E38"/>
    <w:rsid w:val="00B43E58"/>
    <w:rsid w:val="00B651EB"/>
    <w:rsid w:val="00B81B59"/>
    <w:rsid w:val="00B96970"/>
    <w:rsid w:val="00BB170D"/>
    <w:rsid w:val="00BB73D2"/>
    <w:rsid w:val="00BD1381"/>
    <w:rsid w:val="00BD2551"/>
    <w:rsid w:val="00BE2782"/>
    <w:rsid w:val="00BF3977"/>
    <w:rsid w:val="00C0220C"/>
    <w:rsid w:val="00C02ED5"/>
    <w:rsid w:val="00C031C1"/>
    <w:rsid w:val="00C04E2D"/>
    <w:rsid w:val="00C12A49"/>
    <w:rsid w:val="00C20495"/>
    <w:rsid w:val="00C254DC"/>
    <w:rsid w:val="00C27FAE"/>
    <w:rsid w:val="00C40171"/>
    <w:rsid w:val="00C41534"/>
    <w:rsid w:val="00C60169"/>
    <w:rsid w:val="00C609FC"/>
    <w:rsid w:val="00C61AF1"/>
    <w:rsid w:val="00C72476"/>
    <w:rsid w:val="00C746ED"/>
    <w:rsid w:val="00C8485E"/>
    <w:rsid w:val="00C91794"/>
    <w:rsid w:val="00CA6053"/>
    <w:rsid w:val="00CB2896"/>
    <w:rsid w:val="00CB660B"/>
    <w:rsid w:val="00CD2E67"/>
    <w:rsid w:val="00CF466A"/>
    <w:rsid w:val="00D00F84"/>
    <w:rsid w:val="00D06F54"/>
    <w:rsid w:val="00D1111D"/>
    <w:rsid w:val="00D2234C"/>
    <w:rsid w:val="00D35EDE"/>
    <w:rsid w:val="00D4366E"/>
    <w:rsid w:val="00D55731"/>
    <w:rsid w:val="00D60F3F"/>
    <w:rsid w:val="00D74A86"/>
    <w:rsid w:val="00D77248"/>
    <w:rsid w:val="00D828CA"/>
    <w:rsid w:val="00DA1802"/>
    <w:rsid w:val="00DA2A8A"/>
    <w:rsid w:val="00DD495A"/>
    <w:rsid w:val="00DD5383"/>
    <w:rsid w:val="00DE1423"/>
    <w:rsid w:val="00DE39C1"/>
    <w:rsid w:val="00DE5C35"/>
    <w:rsid w:val="00DE76B1"/>
    <w:rsid w:val="00DF54BF"/>
    <w:rsid w:val="00E16C6A"/>
    <w:rsid w:val="00E30B82"/>
    <w:rsid w:val="00E33FDD"/>
    <w:rsid w:val="00E46BF8"/>
    <w:rsid w:val="00E54579"/>
    <w:rsid w:val="00E6162D"/>
    <w:rsid w:val="00E632B0"/>
    <w:rsid w:val="00E731C8"/>
    <w:rsid w:val="00E82AB0"/>
    <w:rsid w:val="00E86E2E"/>
    <w:rsid w:val="00E87D44"/>
    <w:rsid w:val="00EA7D62"/>
    <w:rsid w:val="00EB038F"/>
    <w:rsid w:val="00EB3BA1"/>
    <w:rsid w:val="00EC1BB0"/>
    <w:rsid w:val="00EC2BC5"/>
    <w:rsid w:val="00EC3EC2"/>
    <w:rsid w:val="00EE1F79"/>
    <w:rsid w:val="00EE204A"/>
    <w:rsid w:val="00EE4E5A"/>
    <w:rsid w:val="00EE68ED"/>
    <w:rsid w:val="00EE6F6C"/>
    <w:rsid w:val="00EF076D"/>
    <w:rsid w:val="00EF0DF4"/>
    <w:rsid w:val="00EF21A1"/>
    <w:rsid w:val="00EF5902"/>
    <w:rsid w:val="00EF6DFF"/>
    <w:rsid w:val="00F03952"/>
    <w:rsid w:val="00F04626"/>
    <w:rsid w:val="00F144F5"/>
    <w:rsid w:val="00F228AA"/>
    <w:rsid w:val="00F22ACA"/>
    <w:rsid w:val="00F3259B"/>
    <w:rsid w:val="00F506DE"/>
    <w:rsid w:val="00F57DEA"/>
    <w:rsid w:val="00F7062C"/>
    <w:rsid w:val="00F7317E"/>
    <w:rsid w:val="00F83FF3"/>
    <w:rsid w:val="00F91B1C"/>
    <w:rsid w:val="00FA1A58"/>
    <w:rsid w:val="00FA27B2"/>
    <w:rsid w:val="00FA40C4"/>
    <w:rsid w:val="00FB0407"/>
    <w:rsid w:val="00FC18CD"/>
    <w:rsid w:val="00FF41D4"/>
    <w:rsid w:val="00FF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Fließtext"/>
    <w:qFormat/>
    <w:rsid w:val="007A4352"/>
    <w:pPr>
      <w:spacing w:before="120" w:after="120" w:line="360" w:lineRule="auto"/>
      <w:jc w:val="both"/>
    </w:pPr>
    <w:rPr>
      <w:rFonts w:ascii="Verdana" w:eastAsia="Times" w:hAnsi="Verdana"/>
    </w:rPr>
  </w:style>
  <w:style w:type="paragraph" w:styleId="Ttulo1">
    <w:name w:val="heading 1"/>
    <w:basedOn w:val="Normal"/>
    <w:next w:val="Normal"/>
    <w:qFormat/>
    <w:rsid w:val="00C72476"/>
    <w:pPr>
      <w:keepNext/>
      <w:pageBreakBefore/>
      <w:numPr>
        <w:numId w:val="1"/>
      </w:numPr>
      <w:spacing w:before="0" w:after="180"/>
      <w:jc w:val="left"/>
      <w:outlineLvl w:val="0"/>
    </w:pPr>
    <w:rPr>
      <w:b/>
      <w:color w:val="336799"/>
      <w:kern w:val="32"/>
      <w:sz w:val="28"/>
    </w:rPr>
  </w:style>
  <w:style w:type="paragraph" w:styleId="Ttulo2">
    <w:name w:val="heading 2"/>
    <w:basedOn w:val="Ttulo1"/>
    <w:next w:val="Normal"/>
    <w:qFormat/>
    <w:rsid w:val="00B038D1"/>
    <w:pPr>
      <w:pageBreakBefore w:val="0"/>
      <w:numPr>
        <w:ilvl w:val="1"/>
      </w:numPr>
      <w:tabs>
        <w:tab w:val="left" w:pos="851"/>
      </w:tabs>
      <w:spacing w:before="240" w:after="120"/>
      <w:outlineLvl w:val="1"/>
    </w:pPr>
    <w:rPr>
      <w:sz w:val="24"/>
    </w:rPr>
  </w:style>
  <w:style w:type="paragraph" w:styleId="Ttulo3">
    <w:name w:val="heading 3"/>
    <w:basedOn w:val="Ttulo2"/>
    <w:next w:val="Normal"/>
    <w:qFormat/>
    <w:rsid w:val="003C32FE"/>
    <w:pPr>
      <w:numPr>
        <w:ilvl w:val="2"/>
      </w:numPr>
      <w:tabs>
        <w:tab w:val="clear" w:pos="851"/>
      </w:tabs>
      <w:outlineLvl w:val="2"/>
    </w:pPr>
    <w:rPr>
      <w:sz w:val="20"/>
    </w:rPr>
  </w:style>
  <w:style w:type="paragraph" w:styleId="Ttulo4">
    <w:name w:val="heading 4"/>
    <w:basedOn w:val="Ttulo3"/>
    <w:next w:val="Normal"/>
    <w:qFormat/>
    <w:rsid w:val="00F228AA"/>
    <w:pPr>
      <w:numPr>
        <w:ilvl w:val="3"/>
      </w:numPr>
      <w:outlineLvl w:val="3"/>
    </w:pPr>
  </w:style>
  <w:style w:type="paragraph" w:styleId="Ttulo5">
    <w:name w:val="heading 5"/>
    <w:basedOn w:val="Ttulo4"/>
    <w:next w:val="Normal"/>
    <w:qFormat/>
    <w:rsid w:val="00AA3522"/>
    <w:pPr>
      <w:numPr>
        <w:ilvl w:val="4"/>
      </w:numPr>
      <w:outlineLvl w:val="4"/>
    </w:pPr>
    <w:rPr>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B038D1"/>
    <w:pPr>
      <w:tabs>
        <w:tab w:val="left" w:pos="340"/>
        <w:tab w:val="left" w:pos="425"/>
        <w:tab w:val="left" w:pos="709"/>
        <w:tab w:val="right" w:leader="dot" w:pos="8222"/>
      </w:tabs>
      <w:spacing w:before="240" w:line="240" w:lineRule="auto"/>
      <w:jc w:val="left"/>
    </w:pPr>
    <w:rPr>
      <w:b/>
      <w:noProof/>
    </w:rPr>
  </w:style>
  <w:style w:type="paragraph" w:styleId="TDC2">
    <w:name w:val="toc 2"/>
    <w:basedOn w:val="TDC1"/>
    <w:next w:val="Normal"/>
    <w:autoRedefine/>
    <w:uiPriority w:val="39"/>
    <w:rsid w:val="00F144F5"/>
    <w:pPr>
      <w:tabs>
        <w:tab w:val="clear" w:pos="709"/>
        <w:tab w:val="left" w:pos="851"/>
        <w:tab w:val="left" w:pos="960"/>
        <w:tab w:val="right" w:leader="dot" w:pos="9072"/>
      </w:tabs>
      <w:spacing w:before="60"/>
      <w:ind w:left="1191" w:hanging="851"/>
    </w:pPr>
    <w:rPr>
      <w:b w:val="0"/>
    </w:rPr>
  </w:style>
  <w:style w:type="paragraph" w:styleId="TDC3">
    <w:name w:val="toc 3"/>
    <w:basedOn w:val="TDC2"/>
    <w:next w:val="Normal"/>
    <w:autoRedefine/>
    <w:uiPriority w:val="39"/>
    <w:rsid w:val="00F144F5"/>
    <w:pPr>
      <w:tabs>
        <w:tab w:val="clear" w:pos="425"/>
        <w:tab w:val="clear" w:pos="851"/>
        <w:tab w:val="clear" w:pos="960"/>
        <w:tab w:val="left" w:pos="1588"/>
        <w:tab w:val="left" w:pos="1701"/>
        <w:tab w:val="left" w:pos="1814"/>
        <w:tab w:val="left" w:pos="1928"/>
      </w:tabs>
      <w:ind w:left="1843" w:hanging="992"/>
    </w:pPr>
  </w:style>
  <w:style w:type="paragraph" w:styleId="Textonotapie">
    <w:name w:val="footnote text"/>
    <w:basedOn w:val="Normal"/>
    <w:semiHidden/>
    <w:rsid w:val="00622C9C"/>
    <w:pPr>
      <w:spacing w:before="0" w:after="0" w:line="240" w:lineRule="auto"/>
      <w:ind w:left="284" w:hanging="284"/>
    </w:pPr>
    <w:rPr>
      <w:sz w:val="16"/>
    </w:rPr>
  </w:style>
  <w:style w:type="paragraph" w:customStyle="1" w:styleId="TitelderDiplomarbeit">
    <w:name w:val="Titel der Diplomarbeit"/>
    <w:basedOn w:val="Textoindependiente"/>
    <w:rsid w:val="00F144F5"/>
    <w:pPr>
      <w:spacing w:after="0"/>
      <w:jc w:val="center"/>
    </w:pPr>
    <w:rPr>
      <w:rFonts w:ascii="Arial" w:hAnsi="Arial"/>
      <w:b/>
      <w:sz w:val="40"/>
    </w:rPr>
  </w:style>
  <w:style w:type="paragraph" w:styleId="Textoindependiente">
    <w:name w:val="Body Text"/>
    <w:basedOn w:val="Normal"/>
    <w:rsid w:val="00F144F5"/>
  </w:style>
  <w:style w:type="paragraph" w:styleId="Encabezado">
    <w:name w:val="header"/>
    <w:basedOn w:val="Normal"/>
    <w:rsid w:val="00374FF5"/>
    <w:pPr>
      <w:tabs>
        <w:tab w:val="right" w:pos="9072"/>
      </w:tabs>
      <w:spacing w:line="240" w:lineRule="auto"/>
    </w:pPr>
    <w:rPr>
      <w:sz w:val="16"/>
    </w:rPr>
  </w:style>
  <w:style w:type="paragraph" w:styleId="Piedepgina">
    <w:name w:val="footer"/>
    <w:basedOn w:val="Normal"/>
    <w:rsid w:val="00F144F5"/>
    <w:pPr>
      <w:tabs>
        <w:tab w:val="center" w:pos="4536"/>
        <w:tab w:val="right" w:pos="9072"/>
      </w:tabs>
    </w:pPr>
  </w:style>
  <w:style w:type="paragraph" w:styleId="Epgrafe">
    <w:name w:val="caption"/>
    <w:basedOn w:val="Normal"/>
    <w:next w:val="Normal"/>
    <w:qFormat/>
    <w:rsid w:val="00F144F5"/>
    <w:pPr>
      <w:spacing w:after="240"/>
      <w:jc w:val="center"/>
    </w:pPr>
    <w:rPr>
      <w:rFonts w:ascii="Arial" w:hAnsi="Arial"/>
      <w:b/>
      <w:sz w:val="16"/>
    </w:rPr>
  </w:style>
  <w:style w:type="paragraph" w:styleId="Bibliografa">
    <w:name w:val="Bibliography"/>
    <w:basedOn w:val="Normal"/>
    <w:rsid w:val="00F144F5"/>
    <w:pPr>
      <w:tabs>
        <w:tab w:val="left" w:pos="1559"/>
      </w:tabs>
      <w:spacing w:line="240" w:lineRule="auto"/>
      <w:ind w:left="1559" w:hanging="1559"/>
      <w:jc w:val="left"/>
    </w:pPr>
  </w:style>
  <w:style w:type="paragraph" w:customStyle="1" w:styleId="ZitatalsAbsatz">
    <w:name w:val="Zitat als Absatz"/>
    <w:basedOn w:val="Normal"/>
    <w:next w:val="Normal"/>
    <w:rsid w:val="00F144F5"/>
    <w:pPr>
      <w:ind w:left="567" w:right="567"/>
    </w:pPr>
    <w:rPr>
      <w:sz w:val="16"/>
    </w:rPr>
  </w:style>
  <w:style w:type="paragraph" w:customStyle="1" w:styleId="berschrift1ohneNummerierung">
    <w:name w:val="Überschrift 1 ohne Nummerierung"/>
    <w:basedOn w:val="Ttulo1"/>
    <w:rsid w:val="00344D7F"/>
    <w:pPr>
      <w:pageBreakBefore w:val="0"/>
      <w:numPr>
        <w:numId w:val="0"/>
      </w:numPr>
    </w:pPr>
  </w:style>
  <w:style w:type="paragraph" w:customStyle="1" w:styleId="Aufzhlung">
    <w:name w:val="Aufzählung"/>
    <w:basedOn w:val="Normal"/>
    <w:next w:val="Normal"/>
    <w:rsid w:val="005F37D4"/>
    <w:pPr>
      <w:numPr>
        <w:numId w:val="28"/>
      </w:numPr>
    </w:pPr>
  </w:style>
  <w:style w:type="paragraph" w:styleId="Tabladeilustraciones">
    <w:name w:val="table of figures"/>
    <w:basedOn w:val="Normal"/>
    <w:next w:val="Normal"/>
    <w:uiPriority w:val="99"/>
    <w:rsid w:val="004D69A2"/>
    <w:pPr>
      <w:tabs>
        <w:tab w:val="left" w:pos="1701"/>
        <w:tab w:val="right" w:leader="dot" w:pos="8222"/>
      </w:tabs>
      <w:spacing w:before="60" w:line="240" w:lineRule="auto"/>
      <w:ind w:left="1871" w:hanging="1871"/>
      <w:jc w:val="left"/>
    </w:pPr>
  </w:style>
  <w:style w:type="paragraph" w:customStyle="1" w:styleId="Abbildungzenriert">
    <w:name w:val="Abbildung zenriert"/>
    <w:basedOn w:val="Normal"/>
    <w:next w:val="Normal"/>
    <w:rsid w:val="00EE1F79"/>
    <w:pPr>
      <w:keepNext/>
      <w:spacing w:before="240" w:line="240" w:lineRule="auto"/>
      <w:jc w:val="center"/>
    </w:pPr>
  </w:style>
  <w:style w:type="character" w:styleId="Hipervnculo">
    <w:name w:val="Hyperlink"/>
    <w:uiPriority w:val="99"/>
    <w:rsid w:val="003C32FE"/>
    <w:rPr>
      <w:color w:val="auto"/>
      <w:u w:val="none"/>
    </w:rPr>
  </w:style>
  <w:style w:type="paragraph" w:customStyle="1" w:styleId="Abkrzungsverzeichnis">
    <w:name w:val="Abkürzungsverzeichnis"/>
    <w:basedOn w:val="Bibliografa"/>
    <w:rsid w:val="00D828CA"/>
    <w:pPr>
      <w:tabs>
        <w:tab w:val="clear" w:pos="1559"/>
        <w:tab w:val="left" w:leader="dot" w:pos="1134"/>
        <w:tab w:val="left" w:leader="dot" w:pos="1701"/>
      </w:tabs>
      <w:spacing w:before="60"/>
    </w:pPr>
  </w:style>
  <w:style w:type="table" w:styleId="Tablaconcuadrcula">
    <w:name w:val="Table Grid"/>
    <w:basedOn w:val="Tablanormal"/>
    <w:uiPriority w:val="59"/>
    <w:rsid w:val="007A4352"/>
    <w:pPr>
      <w:spacing w:before="240" w:after="24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abelle">
    <w:name w:val="Format Tabelle"/>
    <w:basedOn w:val="Normal"/>
    <w:rsid w:val="007A4352"/>
    <w:pPr>
      <w:spacing w:before="60" w:after="60" w:line="288" w:lineRule="auto"/>
    </w:pPr>
    <w:rPr>
      <w:rFonts w:eastAsia="Times New Roman"/>
      <w:szCs w:val="24"/>
    </w:rPr>
  </w:style>
  <w:style w:type="paragraph" w:customStyle="1" w:styleId="AbbildungTabelleListing-Beschriftung">
    <w:name w:val="Abbildung/Tabelle/Listing -  Beschriftung"/>
    <w:basedOn w:val="Epgrafe"/>
    <w:next w:val="Normal"/>
    <w:link w:val="AbbildungTabelleListing-BeschriftungZchnZchn"/>
    <w:rsid w:val="00EF0DF4"/>
    <w:pPr>
      <w:tabs>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s>
    </w:pPr>
    <w:rPr>
      <w:rFonts w:ascii="Verdana" w:eastAsia="Times New Roman" w:hAnsi="Verdana"/>
      <w:bCs/>
      <w:sz w:val="20"/>
    </w:rPr>
  </w:style>
  <w:style w:type="character" w:customStyle="1" w:styleId="AbbildungTabelleListing-BeschriftungZchnZchn">
    <w:name w:val="Abbildung/Tabelle/Listing -  Beschriftung Zchn Zchn"/>
    <w:link w:val="AbbildungTabelleListing-Beschriftung"/>
    <w:rsid w:val="00EF0DF4"/>
    <w:rPr>
      <w:rFonts w:ascii="Verdana" w:hAnsi="Verdana"/>
      <w:b/>
      <w:bCs/>
      <w:lang w:val="de-DE" w:eastAsia="de-DE" w:bidi="ar-SA"/>
    </w:rPr>
  </w:style>
  <w:style w:type="paragraph" w:customStyle="1" w:styleId="FormatTabelleHeader">
    <w:name w:val="Format Tabelle Header"/>
    <w:basedOn w:val="FormatTabelle"/>
    <w:next w:val="Normal"/>
    <w:rsid w:val="00F04626"/>
    <w:rPr>
      <w:b/>
      <w:bCs/>
    </w:rPr>
  </w:style>
  <w:style w:type="character" w:styleId="Refdenotaalpie">
    <w:name w:val="footnote reference"/>
    <w:semiHidden/>
    <w:rsid w:val="00622C9C"/>
    <w:rPr>
      <w:rFonts w:ascii="Verdana" w:hAnsi="Verdana"/>
      <w:sz w:val="16"/>
      <w:vertAlign w:val="superscript"/>
    </w:rPr>
  </w:style>
  <w:style w:type="paragraph" w:customStyle="1" w:styleId="UniversittDuisburg-Essen">
    <w:name w:val="Universität Duisburg-Essen"/>
    <w:basedOn w:val="TitelderDiplomarbeit"/>
    <w:next w:val="Normal"/>
    <w:rsid w:val="009A30F7"/>
    <w:rPr>
      <w:rFonts w:ascii="Verdana" w:hAnsi="Verdana"/>
      <w:bCs/>
    </w:rPr>
  </w:style>
  <w:style w:type="paragraph" w:customStyle="1" w:styleId="TitelderArbeit">
    <w:name w:val="Titel der Arbeit"/>
    <w:basedOn w:val="Normal"/>
    <w:next w:val="Normal"/>
    <w:rsid w:val="009A30F7"/>
    <w:pPr>
      <w:spacing w:line="240" w:lineRule="auto"/>
      <w:jc w:val="center"/>
    </w:pPr>
    <w:rPr>
      <w:rFonts w:eastAsia="Times New Roman"/>
      <w:b/>
      <w:bCs/>
      <w:sz w:val="28"/>
    </w:rPr>
  </w:style>
  <w:style w:type="paragraph" w:customStyle="1" w:styleId="DIoderDII">
    <w:name w:val="DI oder DII"/>
    <w:basedOn w:val="Normal"/>
    <w:rsid w:val="009A30F7"/>
    <w:pPr>
      <w:spacing w:line="240" w:lineRule="auto"/>
      <w:jc w:val="center"/>
    </w:pPr>
    <w:rPr>
      <w:rFonts w:eastAsia="Times New Roman"/>
      <w:sz w:val="24"/>
    </w:rPr>
  </w:style>
  <w:style w:type="paragraph" w:customStyle="1" w:styleId="Vorgelegt">
    <w:name w:val="Vorgelegt"/>
    <w:basedOn w:val="Normal"/>
    <w:rsid w:val="009A30F7"/>
    <w:pPr>
      <w:spacing w:line="240" w:lineRule="auto"/>
      <w:jc w:val="center"/>
    </w:pPr>
    <w:rPr>
      <w:rFonts w:eastAsia="Times New Roman"/>
    </w:rPr>
  </w:style>
  <w:style w:type="paragraph" w:customStyle="1" w:styleId="MetadatenStudent1">
    <w:name w:val="Metadaten Student 1"/>
    <w:basedOn w:val="Normal"/>
    <w:rsid w:val="001B14D2"/>
    <w:pPr>
      <w:spacing w:before="60" w:line="240" w:lineRule="auto"/>
      <w:jc w:val="left"/>
    </w:pPr>
    <w:rPr>
      <w:rFonts w:eastAsia="Times New Roman"/>
    </w:rPr>
  </w:style>
  <w:style w:type="paragraph" w:customStyle="1" w:styleId="Metadaten1">
    <w:name w:val="Metadaten 1"/>
    <w:basedOn w:val="Normal"/>
    <w:rsid w:val="001B14D2"/>
    <w:pPr>
      <w:spacing w:before="60" w:line="240" w:lineRule="auto"/>
      <w:ind w:firstLine="708"/>
      <w:jc w:val="left"/>
    </w:pPr>
    <w:rPr>
      <w:rFonts w:eastAsia="Times New Roman"/>
    </w:rPr>
  </w:style>
  <w:style w:type="paragraph" w:customStyle="1" w:styleId="MetadatenStudent2">
    <w:name w:val="Metadaten Student 2"/>
    <w:basedOn w:val="Normal"/>
    <w:rsid w:val="001B14D2"/>
    <w:pPr>
      <w:spacing w:before="60" w:line="240" w:lineRule="auto"/>
      <w:jc w:val="left"/>
    </w:pPr>
    <w:rPr>
      <w:rFonts w:eastAsia="Times New Roman"/>
    </w:rPr>
  </w:style>
  <w:style w:type="paragraph" w:styleId="Textonotaalfinal">
    <w:name w:val="endnote text"/>
    <w:basedOn w:val="Normal"/>
    <w:semiHidden/>
    <w:rsid w:val="001B14D2"/>
  </w:style>
  <w:style w:type="character" w:styleId="Refdenotaalfinal">
    <w:name w:val="endnote reference"/>
    <w:semiHidden/>
    <w:rsid w:val="001B14D2"/>
    <w:rPr>
      <w:vertAlign w:val="superscript"/>
    </w:rPr>
  </w:style>
  <w:style w:type="character" w:styleId="CdigoHTML">
    <w:name w:val="HTML Code"/>
    <w:rsid w:val="00106448"/>
    <w:rPr>
      <w:rFonts w:ascii="Courier New" w:hAnsi="Courier New" w:cs="Courier New"/>
      <w:sz w:val="20"/>
      <w:szCs w:val="20"/>
    </w:rPr>
  </w:style>
  <w:style w:type="character" w:customStyle="1" w:styleId="Autor">
    <w:name w:val="Autor"/>
    <w:rsid w:val="00F3259B"/>
    <w:rPr>
      <w:smallCaps/>
      <w:dstrike w:val="0"/>
      <w:vertAlign w:val="baseline"/>
    </w:rPr>
  </w:style>
  <w:style w:type="paragraph" w:customStyle="1" w:styleId="Programmcode">
    <w:name w:val="Programmcode"/>
    <w:basedOn w:val="Normal"/>
    <w:rsid w:val="00DE5C35"/>
    <w:pPr>
      <w:pBdr>
        <w:top w:val="single" w:sz="4" w:space="1" w:color="auto"/>
        <w:left w:val="single" w:sz="4" w:space="4" w:color="auto"/>
        <w:bottom w:val="single" w:sz="4" w:space="1" w:color="auto"/>
        <w:right w:val="single" w:sz="4" w:space="4" w:color="auto"/>
      </w:pBdr>
      <w:shd w:val="clear" w:color="auto" w:fill="F3F3F3"/>
      <w:spacing w:after="60" w:line="240" w:lineRule="auto"/>
      <w:ind w:left="284" w:right="284"/>
    </w:pPr>
    <w:rPr>
      <w:rFonts w:ascii="Courier New" w:hAnsi="Courier New" w:cs="Courier New"/>
    </w:rPr>
  </w:style>
  <w:style w:type="paragraph" w:styleId="TDC4">
    <w:name w:val="toc 4"/>
    <w:basedOn w:val="Normal"/>
    <w:next w:val="Normal"/>
    <w:autoRedefine/>
    <w:uiPriority w:val="39"/>
    <w:rsid w:val="000B4682"/>
    <w:pPr>
      <w:tabs>
        <w:tab w:val="left" w:pos="2520"/>
        <w:tab w:val="right" w:leader="dot" w:pos="8210"/>
      </w:tabs>
      <w:spacing w:line="240" w:lineRule="auto"/>
      <w:ind w:left="2524" w:hanging="902"/>
      <w:jc w:val="left"/>
    </w:pPr>
  </w:style>
  <w:style w:type="character" w:customStyle="1" w:styleId="ZitatimText">
    <w:name w:val="Zitat im Text"/>
    <w:rsid w:val="00C12A49"/>
    <w:rPr>
      <w:rFonts w:ascii="Verdana" w:hAnsi="Verdana"/>
      <w:i/>
      <w:sz w:val="20"/>
    </w:rPr>
  </w:style>
  <w:style w:type="paragraph" w:customStyle="1" w:styleId="AbbildungTabelleListing-BeschriftunggefolgtvonQuelle">
    <w:name w:val="Abbildung/Tabelle/Listing - Beschriftung gefolgt von Quelle"/>
    <w:basedOn w:val="AbbildungTabelleListing-Beschriftung"/>
    <w:next w:val="AbbildungTabelleListing-Quelle"/>
    <w:rsid w:val="00C72476"/>
    <w:pPr>
      <w:keepNext/>
      <w:spacing w:after="0"/>
    </w:pPr>
  </w:style>
  <w:style w:type="paragraph" w:customStyle="1" w:styleId="Softec-Tabelle">
    <w:name w:val="Softec - Tabelle"/>
    <w:basedOn w:val="Normal"/>
    <w:rsid w:val="0012426A"/>
    <w:pPr>
      <w:spacing w:before="60" w:after="60" w:line="288" w:lineRule="auto"/>
    </w:pPr>
    <w:rPr>
      <w:rFonts w:eastAsia="Times New Roman"/>
      <w:szCs w:val="24"/>
    </w:rPr>
  </w:style>
  <w:style w:type="paragraph" w:customStyle="1" w:styleId="Softec-TabelleHeader">
    <w:name w:val="Softec - Tabelle Header"/>
    <w:basedOn w:val="Softec-Tabelle"/>
    <w:rsid w:val="0012426A"/>
    <w:rPr>
      <w:b/>
    </w:rPr>
  </w:style>
  <w:style w:type="paragraph" w:customStyle="1" w:styleId="Anhang">
    <w:name w:val="Anhang"/>
    <w:basedOn w:val="berschrift1ohneNummerierung"/>
    <w:next w:val="Normal"/>
    <w:rsid w:val="00276A2C"/>
    <w:pPr>
      <w:numPr>
        <w:numId w:val="16"/>
      </w:numPr>
      <w:tabs>
        <w:tab w:val="clear" w:pos="2693"/>
      </w:tabs>
    </w:pPr>
  </w:style>
  <w:style w:type="paragraph" w:customStyle="1" w:styleId="AbbildungTabelleListing-Quelle">
    <w:name w:val="Abbildung/Tabelle/Listing - Quelle"/>
    <w:basedOn w:val="AbbildungTabelleListing-Beschriftung"/>
    <w:next w:val="Normal"/>
    <w:rsid w:val="00EE1F79"/>
    <w:pPr>
      <w:spacing w:before="0"/>
    </w:pPr>
    <w:rPr>
      <w:b w:val="0"/>
    </w:rPr>
  </w:style>
  <w:style w:type="paragraph" w:customStyle="1" w:styleId="berschrift1nichtimVerzeichnis">
    <w:name w:val="Überschrift 1 nicht im Verzeichnis"/>
    <w:basedOn w:val="berschrift1ohneNummerierung"/>
    <w:rsid w:val="00871C56"/>
    <w:pPr>
      <w:outlineLvl w:val="9"/>
    </w:pPr>
  </w:style>
  <w:style w:type="paragraph" w:customStyle="1" w:styleId="FormatvorlageAbbildungsverzeichnisLinks0cmHngend571cm">
    <w:name w:val="Formatvorlage Abbildungsverzeichnis + Links:  0 cm Hängend:  571 cm"/>
    <w:basedOn w:val="Tabladeilustraciones"/>
    <w:rsid w:val="007E4C9C"/>
    <w:pPr>
      <w:tabs>
        <w:tab w:val="center" w:pos="1701"/>
      </w:tabs>
      <w:ind w:left="3240" w:hanging="3240"/>
    </w:pPr>
    <w:rPr>
      <w:rFonts w:eastAsia="Times New Roman"/>
    </w:rPr>
  </w:style>
  <w:style w:type="paragraph" w:customStyle="1" w:styleId="SoftecCover-Abstandshalter">
    <w:name w:val="Softec Cover - Abstandshalter"/>
    <w:basedOn w:val="SoftecCover-Chaptertitle"/>
    <w:rsid w:val="00C72476"/>
    <w:rPr>
      <w:sz w:val="60"/>
    </w:rPr>
  </w:style>
  <w:style w:type="paragraph" w:customStyle="1" w:styleId="SoftecCover-Metadata">
    <w:name w:val="Softec Cover - Metadata"/>
    <w:basedOn w:val="Normal"/>
    <w:rsid w:val="00C72476"/>
    <w:pPr>
      <w:spacing w:before="0" w:after="0"/>
      <w:ind w:left="567" w:right="567"/>
      <w:jc w:val="right"/>
    </w:pPr>
    <w:rPr>
      <w:rFonts w:eastAsia="Times New Roman"/>
      <w:color w:val="336799"/>
      <w:sz w:val="28"/>
      <w:szCs w:val="28"/>
    </w:rPr>
  </w:style>
  <w:style w:type="character" w:styleId="Nmerodepgina">
    <w:name w:val="page number"/>
    <w:basedOn w:val="Fuentedeprrafopredeter"/>
    <w:rsid w:val="00C72476"/>
  </w:style>
  <w:style w:type="paragraph" w:customStyle="1" w:styleId="Tabelle">
    <w:name w:val="Tabelle"/>
    <w:basedOn w:val="Normal"/>
    <w:rsid w:val="00C72476"/>
    <w:pPr>
      <w:spacing w:before="0" w:after="0" w:line="312" w:lineRule="auto"/>
      <w:jc w:val="left"/>
    </w:pPr>
    <w:rPr>
      <w:rFonts w:ascii="Arial" w:eastAsia="Times New Roman" w:hAnsi="Arial" w:cs="Arial"/>
      <w:lang w:val="en-US"/>
    </w:rPr>
  </w:style>
  <w:style w:type="paragraph" w:customStyle="1" w:styleId="SoftecCover-Chaptertitle">
    <w:name w:val="Softec Cover - Chaptertitle"/>
    <w:basedOn w:val="Normal"/>
    <w:rsid w:val="00C72476"/>
    <w:pPr>
      <w:spacing w:before="0" w:after="0" w:line="288" w:lineRule="auto"/>
    </w:pPr>
    <w:rPr>
      <w:rFonts w:eastAsia="Times New Roman"/>
      <w:color w:val="336799"/>
      <w:sz w:val="64"/>
    </w:rPr>
  </w:style>
  <w:style w:type="paragraph" w:customStyle="1" w:styleId="CoverTitle">
    <w:name w:val="Cover Title"/>
    <w:basedOn w:val="Normal"/>
    <w:next w:val="Normal"/>
    <w:rsid w:val="00C72476"/>
    <w:pPr>
      <w:spacing w:before="0" w:after="0" w:line="288" w:lineRule="auto"/>
      <w:jc w:val="left"/>
    </w:pPr>
    <w:rPr>
      <w:rFonts w:eastAsia="Times New Roman"/>
      <w:color w:val="FFFFFF"/>
      <w:sz w:val="56"/>
    </w:rPr>
  </w:style>
  <w:style w:type="paragraph" w:customStyle="1" w:styleId="Inhaltsverzeichnis">
    <w:name w:val="Inhaltsverzeichnis"/>
    <w:basedOn w:val="Normal"/>
    <w:next w:val="Normal"/>
    <w:rsid w:val="00C72476"/>
    <w:pPr>
      <w:spacing w:before="240" w:after="240" w:line="288" w:lineRule="auto"/>
    </w:pPr>
    <w:rPr>
      <w:rFonts w:eastAsia="Times New Roman"/>
      <w:b/>
      <w:color w:val="336799"/>
      <w:sz w:val="32"/>
      <w:szCs w:val="24"/>
    </w:rPr>
  </w:style>
  <w:style w:type="paragraph" w:customStyle="1" w:styleId="FormatvorlageSoftecCover-TeilleistungsNr">
    <w:name w:val="Formatvorlage Softec Cover - TeilleistungsNr"/>
    <w:basedOn w:val="SoftecCover-Abstandshalter"/>
    <w:rsid w:val="00C72476"/>
    <w:rPr>
      <w:sz w:val="28"/>
    </w:rPr>
  </w:style>
  <w:style w:type="paragraph" w:styleId="Textodeglobo">
    <w:name w:val="Balloon Text"/>
    <w:basedOn w:val="Normal"/>
    <w:link w:val="TextodegloboCar"/>
    <w:rsid w:val="00CD2E67"/>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D2E67"/>
    <w:rPr>
      <w:rFonts w:ascii="Tahoma" w:eastAsia="Times" w:hAnsi="Tahoma" w:cs="Tahoma"/>
      <w:sz w:val="16"/>
      <w:szCs w:val="16"/>
    </w:rPr>
  </w:style>
  <w:style w:type="paragraph" w:styleId="HTMLconformatoprevio">
    <w:name w:val="HTML Preformatted"/>
    <w:basedOn w:val="Normal"/>
    <w:link w:val="HTMLconformatoprevioCar"/>
    <w:uiPriority w:val="99"/>
    <w:unhideWhenUsed/>
    <w:rsid w:val="00C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rsid w:val="00C60169"/>
    <w:rPr>
      <w:rFonts w:ascii="Courier New" w:hAnsi="Courier New" w:cs="Courier New"/>
    </w:rPr>
  </w:style>
  <w:style w:type="character" w:styleId="Hipervnculovisitado">
    <w:name w:val="FollowedHyperlink"/>
    <w:basedOn w:val="Fuentedeprrafopredeter"/>
    <w:rsid w:val="0027172B"/>
    <w:rPr>
      <w:color w:val="800080" w:themeColor="followedHyperlink"/>
      <w:u w:val="single"/>
    </w:rPr>
  </w:style>
  <w:style w:type="paragraph" w:styleId="Prrafodelista">
    <w:name w:val="List Paragraph"/>
    <w:basedOn w:val="Normal"/>
    <w:uiPriority w:val="99"/>
    <w:qFormat/>
    <w:rsid w:val="00C61AF1"/>
    <w:pPr>
      <w:ind w:left="720"/>
      <w:contextualSpacing/>
    </w:pPr>
  </w:style>
  <w:style w:type="paragraph" w:styleId="NormalWeb">
    <w:name w:val="Normal (Web)"/>
    <w:basedOn w:val="Normal"/>
    <w:uiPriority w:val="99"/>
    <w:unhideWhenUsed/>
    <w:rsid w:val="006227B7"/>
    <w:pPr>
      <w:spacing w:before="100" w:beforeAutospacing="1" w:after="100" w:afterAutospacing="1" w:line="240" w:lineRule="auto"/>
      <w:jc w:val="left"/>
    </w:pPr>
    <w:rPr>
      <w:rFonts w:ascii="Times New Roman" w:eastAsia="Times New Roman" w:hAnsi="Times New Roman"/>
      <w:sz w:val="24"/>
      <w:szCs w:val="24"/>
    </w:rPr>
  </w:style>
  <w:style w:type="character" w:styleId="Refdecomentario">
    <w:name w:val="annotation reference"/>
    <w:basedOn w:val="Fuentedeprrafopredeter"/>
    <w:rsid w:val="004369E1"/>
    <w:rPr>
      <w:sz w:val="16"/>
      <w:szCs w:val="16"/>
    </w:rPr>
  </w:style>
  <w:style w:type="paragraph" w:styleId="Textocomentario">
    <w:name w:val="annotation text"/>
    <w:basedOn w:val="Normal"/>
    <w:link w:val="TextocomentarioCar"/>
    <w:rsid w:val="004369E1"/>
    <w:pPr>
      <w:spacing w:line="240" w:lineRule="auto"/>
    </w:pPr>
  </w:style>
  <w:style w:type="character" w:customStyle="1" w:styleId="TextocomentarioCar">
    <w:name w:val="Texto comentario Car"/>
    <w:basedOn w:val="Fuentedeprrafopredeter"/>
    <w:link w:val="Textocomentario"/>
    <w:rsid w:val="004369E1"/>
    <w:rPr>
      <w:rFonts w:ascii="Verdana" w:eastAsia="Times" w:hAnsi="Verdana"/>
    </w:rPr>
  </w:style>
  <w:style w:type="paragraph" w:styleId="Asuntodelcomentario">
    <w:name w:val="annotation subject"/>
    <w:basedOn w:val="Textocomentario"/>
    <w:next w:val="Textocomentario"/>
    <w:link w:val="AsuntodelcomentarioCar"/>
    <w:rsid w:val="004369E1"/>
    <w:rPr>
      <w:b/>
      <w:bCs/>
    </w:rPr>
  </w:style>
  <w:style w:type="character" w:customStyle="1" w:styleId="AsuntodelcomentarioCar">
    <w:name w:val="Asunto del comentario Car"/>
    <w:basedOn w:val="TextocomentarioCar"/>
    <w:link w:val="Asuntodelcomentario"/>
    <w:rsid w:val="004369E1"/>
    <w:rPr>
      <w:b/>
      <w:bCs/>
    </w:rPr>
  </w:style>
</w:styles>
</file>

<file path=word/webSettings.xml><?xml version="1.0" encoding="utf-8"?>
<w:webSettings xmlns:r="http://schemas.openxmlformats.org/officeDocument/2006/relationships" xmlns:w="http://schemas.openxmlformats.org/wordprocessingml/2006/main">
  <w:divs>
    <w:div w:id="105125988">
      <w:bodyDiv w:val="1"/>
      <w:marLeft w:val="0"/>
      <w:marRight w:val="0"/>
      <w:marTop w:val="0"/>
      <w:marBottom w:val="0"/>
      <w:divBdr>
        <w:top w:val="none" w:sz="0" w:space="0" w:color="auto"/>
        <w:left w:val="none" w:sz="0" w:space="0" w:color="auto"/>
        <w:bottom w:val="none" w:sz="0" w:space="0" w:color="auto"/>
        <w:right w:val="none" w:sz="0" w:space="0" w:color="auto"/>
      </w:divBdr>
    </w:div>
    <w:div w:id="187303111">
      <w:bodyDiv w:val="1"/>
      <w:marLeft w:val="0"/>
      <w:marRight w:val="0"/>
      <w:marTop w:val="0"/>
      <w:marBottom w:val="0"/>
      <w:divBdr>
        <w:top w:val="none" w:sz="0" w:space="0" w:color="auto"/>
        <w:left w:val="none" w:sz="0" w:space="0" w:color="auto"/>
        <w:bottom w:val="none" w:sz="0" w:space="0" w:color="auto"/>
        <w:right w:val="none" w:sz="0" w:space="0" w:color="auto"/>
      </w:divBdr>
    </w:div>
    <w:div w:id="601182713">
      <w:bodyDiv w:val="1"/>
      <w:marLeft w:val="0"/>
      <w:marRight w:val="0"/>
      <w:marTop w:val="0"/>
      <w:marBottom w:val="0"/>
      <w:divBdr>
        <w:top w:val="none" w:sz="0" w:space="0" w:color="auto"/>
        <w:left w:val="none" w:sz="0" w:space="0" w:color="auto"/>
        <w:bottom w:val="none" w:sz="0" w:space="0" w:color="auto"/>
        <w:right w:val="none" w:sz="0" w:space="0" w:color="auto"/>
      </w:divBdr>
      <w:divsChild>
        <w:div w:id="282883885">
          <w:marLeft w:val="0"/>
          <w:marRight w:val="0"/>
          <w:marTop w:val="0"/>
          <w:marBottom w:val="0"/>
          <w:divBdr>
            <w:top w:val="none" w:sz="0" w:space="0" w:color="auto"/>
            <w:left w:val="none" w:sz="0" w:space="0" w:color="auto"/>
            <w:bottom w:val="none" w:sz="0" w:space="0" w:color="auto"/>
            <w:right w:val="none" w:sz="0" w:space="0" w:color="auto"/>
          </w:divBdr>
        </w:div>
      </w:divsChild>
    </w:div>
    <w:div w:id="684475772">
      <w:bodyDiv w:val="1"/>
      <w:marLeft w:val="0"/>
      <w:marRight w:val="0"/>
      <w:marTop w:val="0"/>
      <w:marBottom w:val="0"/>
      <w:divBdr>
        <w:top w:val="none" w:sz="0" w:space="0" w:color="auto"/>
        <w:left w:val="none" w:sz="0" w:space="0" w:color="auto"/>
        <w:bottom w:val="none" w:sz="0" w:space="0" w:color="auto"/>
        <w:right w:val="none" w:sz="0" w:space="0" w:color="auto"/>
      </w:divBdr>
      <w:divsChild>
        <w:div w:id="2069063438">
          <w:marLeft w:val="77"/>
          <w:marRight w:val="0"/>
          <w:marTop w:val="0"/>
          <w:marBottom w:val="0"/>
          <w:divBdr>
            <w:top w:val="none" w:sz="0" w:space="0" w:color="auto"/>
            <w:left w:val="none" w:sz="0" w:space="0" w:color="auto"/>
            <w:bottom w:val="none" w:sz="0" w:space="0" w:color="auto"/>
            <w:right w:val="none" w:sz="0" w:space="0" w:color="auto"/>
          </w:divBdr>
        </w:div>
      </w:divsChild>
    </w:div>
    <w:div w:id="685060404">
      <w:bodyDiv w:val="1"/>
      <w:marLeft w:val="0"/>
      <w:marRight w:val="0"/>
      <w:marTop w:val="0"/>
      <w:marBottom w:val="0"/>
      <w:divBdr>
        <w:top w:val="none" w:sz="0" w:space="0" w:color="auto"/>
        <w:left w:val="none" w:sz="0" w:space="0" w:color="auto"/>
        <w:bottom w:val="none" w:sz="0" w:space="0" w:color="auto"/>
        <w:right w:val="none" w:sz="0" w:space="0" w:color="auto"/>
      </w:divBdr>
      <w:divsChild>
        <w:div w:id="1293828118">
          <w:marLeft w:val="0"/>
          <w:marRight w:val="0"/>
          <w:marTop w:val="0"/>
          <w:marBottom w:val="0"/>
          <w:divBdr>
            <w:top w:val="none" w:sz="0" w:space="0" w:color="auto"/>
            <w:left w:val="none" w:sz="0" w:space="0" w:color="auto"/>
            <w:bottom w:val="none" w:sz="0" w:space="0" w:color="auto"/>
            <w:right w:val="none" w:sz="0" w:space="0" w:color="auto"/>
          </w:divBdr>
        </w:div>
      </w:divsChild>
    </w:div>
    <w:div w:id="844709420">
      <w:bodyDiv w:val="1"/>
      <w:marLeft w:val="0"/>
      <w:marRight w:val="0"/>
      <w:marTop w:val="0"/>
      <w:marBottom w:val="0"/>
      <w:divBdr>
        <w:top w:val="none" w:sz="0" w:space="0" w:color="auto"/>
        <w:left w:val="none" w:sz="0" w:space="0" w:color="auto"/>
        <w:bottom w:val="none" w:sz="0" w:space="0" w:color="auto"/>
        <w:right w:val="none" w:sz="0" w:space="0" w:color="auto"/>
      </w:divBdr>
      <w:divsChild>
        <w:div w:id="1724450343">
          <w:marLeft w:val="77"/>
          <w:marRight w:val="0"/>
          <w:marTop w:val="0"/>
          <w:marBottom w:val="0"/>
          <w:divBdr>
            <w:top w:val="none" w:sz="0" w:space="0" w:color="auto"/>
            <w:left w:val="none" w:sz="0" w:space="0" w:color="auto"/>
            <w:bottom w:val="none" w:sz="0" w:space="0" w:color="auto"/>
            <w:right w:val="none" w:sz="0" w:space="0" w:color="auto"/>
          </w:divBdr>
        </w:div>
        <w:div w:id="34812809">
          <w:marLeft w:val="77"/>
          <w:marRight w:val="0"/>
          <w:marTop w:val="0"/>
          <w:marBottom w:val="0"/>
          <w:divBdr>
            <w:top w:val="none" w:sz="0" w:space="0" w:color="auto"/>
            <w:left w:val="none" w:sz="0" w:space="0" w:color="auto"/>
            <w:bottom w:val="none" w:sz="0" w:space="0" w:color="auto"/>
            <w:right w:val="none" w:sz="0" w:space="0" w:color="auto"/>
          </w:divBdr>
        </w:div>
      </w:divsChild>
    </w:div>
    <w:div w:id="1037857047">
      <w:bodyDiv w:val="1"/>
      <w:marLeft w:val="0"/>
      <w:marRight w:val="0"/>
      <w:marTop w:val="0"/>
      <w:marBottom w:val="0"/>
      <w:divBdr>
        <w:top w:val="none" w:sz="0" w:space="0" w:color="auto"/>
        <w:left w:val="none" w:sz="0" w:space="0" w:color="auto"/>
        <w:bottom w:val="none" w:sz="0" w:space="0" w:color="auto"/>
        <w:right w:val="none" w:sz="0" w:space="0" w:color="auto"/>
      </w:divBdr>
    </w:div>
    <w:div w:id="1194342078">
      <w:bodyDiv w:val="1"/>
      <w:marLeft w:val="0"/>
      <w:marRight w:val="0"/>
      <w:marTop w:val="0"/>
      <w:marBottom w:val="0"/>
      <w:divBdr>
        <w:top w:val="none" w:sz="0" w:space="0" w:color="auto"/>
        <w:left w:val="none" w:sz="0" w:space="0" w:color="auto"/>
        <w:bottom w:val="none" w:sz="0" w:space="0" w:color="auto"/>
        <w:right w:val="none" w:sz="0" w:space="0" w:color="auto"/>
      </w:divBdr>
    </w:div>
    <w:div w:id="1335838330">
      <w:bodyDiv w:val="1"/>
      <w:marLeft w:val="0"/>
      <w:marRight w:val="0"/>
      <w:marTop w:val="0"/>
      <w:marBottom w:val="0"/>
      <w:divBdr>
        <w:top w:val="none" w:sz="0" w:space="0" w:color="auto"/>
        <w:left w:val="none" w:sz="0" w:space="0" w:color="auto"/>
        <w:bottom w:val="none" w:sz="0" w:space="0" w:color="auto"/>
        <w:right w:val="none" w:sz="0" w:space="0" w:color="auto"/>
      </w:divBdr>
      <w:divsChild>
        <w:div w:id="501358036">
          <w:marLeft w:val="77"/>
          <w:marRight w:val="0"/>
          <w:marTop w:val="0"/>
          <w:marBottom w:val="0"/>
          <w:divBdr>
            <w:top w:val="none" w:sz="0" w:space="0" w:color="auto"/>
            <w:left w:val="none" w:sz="0" w:space="0" w:color="auto"/>
            <w:bottom w:val="none" w:sz="0" w:space="0" w:color="auto"/>
            <w:right w:val="none" w:sz="0" w:space="0" w:color="auto"/>
          </w:divBdr>
        </w:div>
      </w:divsChild>
    </w:div>
    <w:div w:id="1960063361">
      <w:bodyDiv w:val="1"/>
      <w:marLeft w:val="0"/>
      <w:marRight w:val="0"/>
      <w:marTop w:val="0"/>
      <w:marBottom w:val="0"/>
      <w:divBdr>
        <w:top w:val="none" w:sz="0" w:space="0" w:color="auto"/>
        <w:left w:val="none" w:sz="0" w:space="0" w:color="auto"/>
        <w:bottom w:val="none" w:sz="0" w:space="0" w:color="auto"/>
        <w:right w:val="none" w:sz="0" w:space="0" w:color="auto"/>
      </w:divBdr>
    </w:div>
    <w:div w:id="1998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gi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eurofiling.info/dpm/index.s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04ks\My%20Documents\VAWi\UCWD\Vorlage_T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267-3DE3-493C-B742-0DD33C3D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Vorlage_TL.dot</Template>
  <TotalTime>1</TotalTime>
  <Pages>23</Pages>
  <Words>4332</Words>
  <Characters>22402</Characters>
  <Application>Microsoft Office Word</Application>
  <DocSecurity>0</DocSecurity>
  <Lines>746</Lines>
  <Paragraphs>133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UNIVERSITÄT ESSEN</vt:lpstr>
      <vt:lpstr>UNIVERSITÄT ESSEN</vt:lpstr>
      <vt:lpstr>UNIVERSITÄT ESSEN</vt:lpstr>
    </vt:vector>
  </TitlesOfParts>
  <Company>Universität Essen</Company>
  <LinksUpToDate>false</LinksUpToDate>
  <CharactersWithSpaces>26601</CharactersWithSpaces>
  <SharedDoc>false</SharedDoc>
  <HLinks>
    <vt:vector size="132" baseType="variant">
      <vt:variant>
        <vt:i4>1900607</vt:i4>
      </vt:variant>
      <vt:variant>
        <vt:i4>128</vt:i4>
      </vt:variant>
      <vt:variant>
        <vt:i4>0</vt:i4>
      </vt:variant>
      <vt:variant>
        <vt:i4>5</vt:i4>
      </vt:variant>
      <vt:variant>
        <vt:lpwstr/>
      </vt:variant>
      <vt:variant>
        <vt:lpwstr>_Toc244880168</vt:lpwstr>
      </vt:variant>
      <vt:variant>
        <vt:i4>1900607</vt:i4>
      </vt:variant>
      <vt:variant>
        <vt:i4>122</vt:i4>
      </vt:variant>
      <vt:variant>
        <vt:i4>0</vt:i4>
      </vt:variant>
      <vt:variant>
        <vt:i4>5</vt:i4>
      </vt:variant>
      <vt:variant>
        <vt:lpwstr/>
      </vt:variant>
      <vt:variant>
        <vt:lpwstr>_Toc244880167</vt:lpwstr>
      </vt:variant>
      <vt:variant>
        <vt:i4>1900607</vt:i4>
      </vt:variant>
      <vt:variant>
        <vt:i4>116</vt:i4>
      </vt:variant>
      <vt:variant>
        <vt:i4>0</vt:i4>
      </vt:variant>
      <vt:variant>
        <vt:i4>5</vt:i4>
      </vt:variant>
      <vt:variant>
        <vt:lpwstr/>
      </vt:variant>
      <vt:variant>
        <vt:lpwstr>_Toc244880166</vt:lpwstr>
      </vt:variant>
      <vt:variant>
        <vt:i4>1900607</vt:i4>
      </vt:variant>
      <vt:variant>
        <vt:i4>110</vt:i4>
      </vt:variant>
      <vt:variant>
        <vt:i4>0</vt:i4>
      </vt:variant>
      <vt:variant>
        <vt:i4>5</vt:i4>
      </vt:variant>
      <vt:variant>
        <vt:lpwstr/>
      </vt:variant>
      <vt:variant>
        <vt:lpwstr>_Toc244880165</vt:lpwstr>
      </vt:variant>
      <vt:variant>
        <vt:i4>1900607</vt:i4>
      </vt:variant>
      <vt:variant>
        <vt:i4>104</vt:i4>
      </vt:variant>
      <vt:variant>
        <vt:i4>0</vt:i4>
      </vt:variant>
      <vt:variant>
        <vt:i4>5</vt:i4>
      </vt:variant>
      <vt:variant>
        <vt:lpwstr/>
      </vt:variant>
      <vt:variant>
        <vt:lpwstr>_Toc244880164</vt:lpwstr>
      </vt:variant>
      <vt:variant>
        <vt:i4>1900607</vt:i4>
      </vt:variant>
      <vt:variant>
        <vt:i4>98</vt:i4>
      </vt:variant>
      <vt:variant>
        <vt:i4>0</vt:i4>
      </vt:variant>
      <vt:variant>
        <vt:i4>5</vt:i4>
      </vt:variant>
      <vt:variant>
        <vt:lpwstr/>
      </vt:variant>
      <vt:variant>
        <vt:lpwstr>_Toc244880163</vt:lpwstr>
      </vt:variant>
      <vt:variant>
        <vt:i4>1900607</vt:i4>
      </vt:variant>
      <vt:variant>
        <vt:i4>92</vt:i4>
      </vt:variant>
      <vt:variant>
        <vt:i4>0</vt:i4>
      </vt:variant>
      <vt:variant>
        <vt:i4>5</vt:i4>
      </vt:variant>
      <vt:variant>
        <vt:lpwstr/>
      </vt:variant>
      <vt:variant>
        <vt:lpwstr>_Toc244880162</vt:lpwstr>
      </vt:variant>
      <vt:variant>
        <vt:i4>1900607</vt:i4>
      </vt:variant>
      <vt:variant>
        <vt:i4>86</vt:i4>
      </vt:variant>
      <vt:variant>
        <vt:i4>0</vt:i4>
      </vt:variant>
      <vt:variant>
        <vt:i4>5</vt:i4>
      </vt:variant>
      <vt:variant>
        <vt:lpwstr/>
      </vt:variant>
      <vt:variant>
        <vt:lpwstr>_Toc244880161</vt:lpwstr>
      </vt:variant>
      <vt:variant>
        <vt:i4>1900607</vt:i4>
      </vt:variant>
      <vt:variant>
        <vt:i4>80</vt:i4>
      </vt:variant>
      <vt:variant>
        <vt:i4>0</vt:i4>
      </vt:variant>
      <vt:variant>
        <vt:i4>5</vt:i4>
      </vt:variant>
      <vt:variant>
        <vt:lpwstr/>
      </vt:variant>
      <vt:variant>
        <vt:lpwstr>_Toc244880160</vt:lpwstr>
      </vt:variant>
      <vt:variant>
        <vt:i4>1966143</vt:i4>
      </vt:variant>
      <vt:variant>
        <vt:i4>74</vt:i4>
      </vt:variant>
      <vt:variant>
        <vt:i4>0</vt:i4>
      </vt:variant>
      <vt:variant>
        <vt:i4>5</vt:i4>
      </vt:variant>
      <vt:variant>
        <vt:lpwstr/>
      </vt:variant>
      <vt:variant>
        <vt:lpwstr>_Toc244880159</vt:lpwstr>
      </vt:variant>
      <vt:variant>
        <vt:i4>1966143</vt:i4>
      </vt:variant>
      <vt:variant>
        <vt:i4>68</vt:i4>
      </vt:variant>
      <vt:variant>
        <vt:i4>0</vt:i4>
      </vt:variant>
      <vt:variant>
        <vt:i4>5</vt:i4>
      </vt:variant>
      <vt:variant>
        <vt:lpwstr/>
      </vt:variant>
      <vt:variant>
        <vt:lpwstr>_Toc244880158</vt:lpwstr>
      </vt:variant>
      <vt:variant>
        <vt:i4>1966143</vt:i4>
      </vt:variant>
      <vt:variant>
        <vt:i4>62</vt:i4>
      </vt:variant>
      <vt:variant>
        <vt:i4>0</vt:i4>
      </vt:variant>
      <vt:variant>
        <vt:i4>5</vt:i4>
      </vt:variant>
      <vt:variant>
        <vt:lpwstr/>
      </vt:variant>
      <vt:variant>
        <vt:lpwstr>_Toc244880157</vt:lpwstr>
      </vt:variant>
      <vt:variant>
        <vt:i4>1966143</vt:i4>
      </vt:variant>
      <vt:variant>
        <vt:i4>56</vt:i4>
      </vt:variant>
      <vt:variant>
        <vt:i4>0</vt:i4>
      </vt:variant>
      <vt:variant>
        <vt:i4>5</vt:i4>
      </vt:variant>
      <vt:variant>
        <vt:lpwstr/>
      </vt:variant>
      <vt:variant>
        <vt:lpwstr>_Toc244880156</vt:lpwstr>
      </vt:variant>
      <vt:variant>
        <vt:i4>1966143</vt:i4>
      </vt:variant>
      <vt:variant>
        <vt:i4>50</vt:i4>
      </vt:variant>
      <vt:variant>
        <vt:i4>0</vt:i4>
      </vt:variant>
      <vt:variant>
        <vt:i4>5</vt:i4>
      </vt:variant>
      <vt:variant>
        <vt:lpwstr/>
      </vt:variant>
      <vt:variant>
        <vt:lpwstr>_Toc244880155</vt:lpwstr>
      </vt:variant>
      <vt:variant>
        <vt:i4>1966143</vt:i4>
      </vt:variant>
      <vt:variant>
        <vt:i4>44</vt:i4>
      </vt:variant>
      <vt:variant>
        <vt:i4>0</vt:i4>
      </vt:variant>
      <vt:variant>
        <vt:i4>5</vt:i4>
      </vt:variant>
      <vt:variant>
        <vt:lpwstr/>
      </vt:variant>
      <vt:variant>
        <vt:lpwstr>_Toc244880154</vt:lpwstr>
      </vt:variant>
      <vt:variant>
        <vt:i4>1966143</vt:i4>
      </vt:variant>
      <vt:variant>
        <vt:i4>38</vt:i4>
      </vt:variant>
      <vt:variant>
        <vt:i4>0</vt:i4>
      </vt:variant>
      <vt:variant>
        <vt:i4>5</vt:i4>
      </vt:variant>
      <vt:variant>
        <vt:lpwstr/>
      </vt:variant>
      <vt:variant>
        <vt:lpwstr>_Toc244880153</vt:lpwstr>
      </vt:variant>
      <vt:variant>
        <vt:i4>1966143</vt:i4>
      </vt:variant>
      <vt:variant>
        <vt:i4>32</vt:i4>
      </vt:variant>
      <vt:variant>
        <vt:i4>0</vt:i4>
      </vt:variant>
      <vt:variant>
        <vt:i4>5</vt:i4>
      </vt:variant>
      <vt:variant>
        <vt:lpwstr/>
      </vt:variant>
      <vt:variant>
        <vt:lpwstr>_Toc244880152</vt:lpwstr>
      </vt:variant>
      <vt:variant>
        <vt:i4>1966143</vt:i4>
      </vt:variant>
      <vt:variant>
        <vt:i4>26</vt:i4>
      </vt:variant>
      <vt:variant>
        <vt:i4>0</vt:i4>
      </vt:variant>
      <vt:variant>
        <vt:i4>5</vt:i4>
      </vt:variant>
      <vt:variant>
        <vt:lpwstr/>
      </vt:variant>
      <vt:variant>
        <vt:lpwstr>_Toc244880151</vt:lpwstr>
      </vt:variant>
      <vt:variant>
        <vt:i4>1966143</vt:i4>
      </vt:variant>
      <vt:variant>
        <vt:i4>20</vt:i4>
      </vt:variant>
      <vt:variant>
        <vt:i4>0</vt:i4>
      </vt:variant>
      <vt:variant>
        <vt:i4>5</vt:i4>
      </vt:variant>
      <vt:variant>
        <vt:lpwstr/>
      </vt:variant>
      <vt:variant>
        <vt:lpwstr>_Toc244880150</vt:lpwstr>
      </vt:variant>
      <vt:variant>
        <vt:i4>2031679</vt:i4>
      </vt:variant>
      <vt:variant>
        <vt:i4>14</vt:i4>
      </vt:variant>
      <vt:variant>
        <vt:i4>0</vt:i4>
      </vt:variant>
      <vt:variant>
        <vt:i4>5</vt:i4>
      </vt:variant>
      <vt:variant>
        <vt:lpwstr/>
      </vt:variant>
      <vt:variant>
        <vt:lpwstr>_Toc244880149</vt:lpwstr>
      </vt:variant>
      <vt:variant>
        <vt:i4>2031679</vt:i4>
      </vt:variant>
      <vt:variant>
        <vt:i4>8</vt:i4>
      </vt:variant>
      <vt:variant>
        <vt:i4>0</vt:i4>
      </vt:variant>
      <vt:variant>
        <vt:i4>5</vt:i4>
      </vt:variant>
      <vt:variant>
        <vt:lpwstr/>
      </vt:variant>
      <vt:variant>
        <vt:lpwstr>_Toc244880148</vt:lpwstr>
      </vt:variant>
      <vt:variant>
        <vt:i4>2031679</vt:i4>
      </vt:variant>
      <vt:variant>
        <vt:i4>2</vt:i4>
      </vt:variant>
      <vt:variant>
        <vt:i4>0</vt:i4>
      </vt:variant>
      <vt:variant>
        <vt:i4>5</vt:i4>
      </vt:variant>
      <vt:variant>
        <vt:lpwstr/>
      </vt:variant>
      <vt:variant>
        <vt:lpwstr>_Toc244880147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ESSEN</dc:title>
  <dc:subject/>
  <dc:creator>Katrin Schmehl</dc:creator>
  <cp:keywords/>
  <dc:description/>
  <cp:lastModifiedBy>infboi</cp:lastModifiedBy>
  <cp:revision>2</cp:revision>
  <cp:lastPrinted>2012-07-04T06:55:00Z</cp:lastPrinted>
  <dcterms:created xsi:type="dcterms:W3CDTF">2012-08-01T13:09:00Z</dcterms:created>
  <dcterms:modified xsi:type="dcterms:W3CDTF">2012-08-01T13:09:00Z</dcterms:modified>
</cp:coreProperties>
</file>